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7CAA" w:rsidRPr="000E2FF9" w:rsidRDefault="00040FB7" w:rsidP="000E2FF9">
      <w:pPr>
        <w:numPr>
          <w:ilvl w:val="0"/>
          <w:numId w:val="0"/>
        </w:numPr>
        <w:tabs>
          <w:tab w:val="center" w:pos="4670"/>
        </w:tabs>
        <w:spacing w:before="0" w:beforeAutospacing="0"/>
        <w:ind w:left="360" w:right="360"/>
        <w:jc w:val="center"/>
        <w:rPr>
          <w:rFonts w:ascii="Arial" w:hAnsi="Arial"/>
          <w:b/>
          <w:color w:val="auto"/>
          <w:sz w:val="28"/>
          <w:u w:val="single"/>
        </w:rPr>
      </w:pPr>
      <w:r w:rsidRPr="000E2FF9">
        <w:rPr>
          <w:rFonts w:ascii="Arial" w:hAnsi="Arial"/>
          <w:b/>
          <w:color w:val="auto"/>
          <w:sz w:val="28"/>
          <w:u w:val="single"/>
        </w:rPr>
        <w:t>ВЛОЖЕНИЕ</w:t>
      </w:r>
    </w:p>
    <w:p w:rsidR="00597CAA" w:rsidRPr="000E2FF9" w:rsidRDefault="000E2FF9" w:rsidP="000E2FF9">
      <w:pPr>
        <w:numPr>
          <w:ilvl w:val="0"/>
          <w:numId w:val="0"/>
        </w:numPr>
        <w:tabs>
          <w:tab w:val="center" w:pos="4670"/>
        </w:tabs>
        <w:spacing w:before="0" w:beforeAutospacing="0"/>
        <w:ind w:left="-851" w:right="360"/>
        <w:jc w:val="center"/>
        <w:rPr>
          <w:rFonts w:ascii="Arial" w:hAnsi="Arial"/>
          <w:b/>
          <w:color w:val="auto"/>
          <w:sz w:val="28"/>
        </w:rPr>
      </w:pPr>
      <w:r w:rsidRPr="000E2FF9">
        <w:rPr>
          <w:rFonts w:ascii="Arial" w:hAnsi="Arial"/>
          <w:b/>
          <w:color w:val="auto"/>
          <w:sz w:val="28"/>
        </w:rPr>
        <w:t xml:space="preserve">               </w:t>
      </w:r>
      <w:r w:rsidR="00040FB7" w:rsidRPr="000E2FF9">
        <w:rPr>
          <w:rFonts w:ascii="Arial" w:hAnsi="Arial"/>
          <w:b/>
          <w:color w:val="auto"/>
          <w:sz w:val="28"/>
        </w:rPr>
        <w:t>Подкатегория 3</w:t>
      </w:r>
    </w:p>
    <w:p w:rsidR="00040FB7" w:rsidRPr="000E2FF9" w:rsidRDefault="000E2FF9" w:rsidP="000E2FF9">
      <w:pPr>
        <w:numPr>
          <w:ilvl w:val="0"/>
          <w:numId w:val="0"/>
        </w:numPr>
        <w:tabs>
          <w:tab w:val="center" w:pos="4670"/>
        </w:tabs>
        <w:spacing w:before="0" w:beforeAutospacing="0"/>
        <w:ind w:left="-851" w:right="360"/>
        <w:jc w:val="center"/>
        <w:rPr>
          <w:rFonts w:ascii="Arial" w:hAnsi="Arial"/>
          <w:b/>
          <w:color w:val="auto"/>
          <w:sz w:val="28"/>
        </w:rPr>
      </w:pPr>
      <w:r w:rsidRPr="000E2FF9">
        <w:rPr>
          <w:rFonts w:ascii="Arial" w:hAnsi="Arial"/>
          <w:b/>
          <w:color w:val="auto"/>
          <w:sz w:val="28"/>
        </w:rPr>
        <w:t xml:space="preserve">           </w:t>
      </w:r>
      <w:r w:rsidR="00040FB7" w:rsidRPr="000E2FF9">
        <w:rPr>
          <w:rFonts w:ascii="Arial" w:hAnsi="Arial"/>
          <w:b/>
          <w:color w:val="auto"/>
          <w:sz w:val="28"/>
        </w:rPr>
        <w:t>Приемная семья</w:t>
      </w:r>
    </w:p>
    <w:p w:rsidR="00597CAA" w:rsidRPr="000E2FF9" w:rsidRDefault="00597CAA" w:rsidP="000E2FF9">
      <w:pPr>
        <w:numPr>
          <w:ilvl w:val="0"/>
          <w:numId w:val="0"/>
        </w:numPr>
        <w:tabs>
          <w:tab w:val="center" w:pos="4670"/>
        </w:tabs>
        <w:spacing w:before="0" w:beforeAutospacing="0" w:line="244" w:lineRule="auto"/>
        <w:ind w:left="-851" w:right="360"/>
        <w:rPr>
          <w:rFonts w:ascii="Arial" w:hAnsi="Arial"/>
          <w:b/>
          <w:color w:val="auto"/>
          <w:sz w:val="28"/>
          <w:u w:val="single"/>
        </w:rPr>
      </w:pPr>
    </w:p>
    <w:p w:rsidR="00DC2AED" w:rsidRPr="000E2FF9" w:rsidRDefault="00DC2AED" w:rsidP="000E2FF9">
      <w:pPr>
        <w:numPr>
          <w:ilvl w:val="0"/>
          <w:numId w:val="0"/>
        </w:numPr>
        <w:shd w:val="clear" w:color="auto" w:fill="FFFFFF"/>
        <w:spacing w:after="183"/>
        <w:jc w:val="center"/>
        <w:textAlignment w:val="baseline"/>
        <w:outlineLvl w:val="1"/>
        <w:rPr>
          <w:rFonts w:ascii="Arial" w:eastAsia="Times New Roman" w:hAnsi="Arial"/>
          <w:b/>
          <w:color w:val="auto"/>
          <w:sz w:val="28"/>
        </w:rPr>
      </w:pPr>
      <w:r w:rsidRPr="000E2FF9">
        <w:rPr>
          <w:rFonts w:ascii="Arial" w:eastAsia="Times New Roman" w:hAnsi="Arial"/>
          <w:b/>
          <w:color w:val="auto"/>
          <w:sz w:val="28"/>
        </w:rPr>
        <w:t>Размеры денежных и иных видов приемным семьям:</w:t>
      </w:r>
    </w:p>
    <w:p w:rsidR="00DC2AED" w:rsidRPr="000E2FF9" w:rsidRDefault="00DC2AED" w:rsidP="00974B52">
      <w:pPr>
        <w:tabs>
          <w:tab w:val="center" w:pos="4670"/>
        </w:tabs>
        <w:spacing w:line="244" w:lineRule="auto"/>
        <w:ind w:left="-851" w:right="360"/>
        <w:rPr>
          <w:rFonts w:ascii="Arial" w:hAnsi="Arial"/>
          <w:b/>
          <w:color w:val="auto"/>
          <w:sz w:val="28"/>
        </w:rPr>
      </w:pPr>
    </w:p>
    <w:tbl>
      <w:tblPr>
        <w:tblW w:w="151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855"/>
        <w:gridCol w:w="1987"/>
        <w:gridCol w:w="1781"/>
        <w:gridCol w:w="4976"/>
        <w:gridCol w:w="3569"/>
      </w:tblGrid>
      <w:tr w:rsidR="000E2FF9" w:rsidRPr="000E2FF9" w:rsidTr="000E2FF9">
        <w:tc>
          <w:tcPr>
            <w:tcW w:w="2855"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r w:rsidRPr="000E2FF9">
              <w:rPr>
                <w:rFonts w:ascii="Arial" w:eastAsia="Times New Roman" w:hAnsi="Arial"/>
                <w:b/>
                <w:bCs/>
                <w:color w:val="auto"/>
                <w:sz w:val="28"/>
              </w:rPr>
              <w:t>Вид пособия</w:t>
            </w:r>
          </w:p>
        </w:tc>
        <w:tc>
          <w:tcPr>
            <w:tcW w:w="1987"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r w:rsidRPr="000E2FF9">
              <w:rPr>
                <w:rFonts w:ascii="Arial" w:eastAsia="Times New Roman" w:hAnsi="Arial"/>
                <w:b/>
                <w:bCs/>
                <w:color w:val="auto"/>
                <w:sz w:val="28"/>
              </w:rPr>
              <w:t>Кто получает?</w:t>
            </w:r>
          </w:p>
        </w:tc>
        <w:tc>
          <w:tcPr>
            <w:tcW w:w="1781"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r w:rsidRPr="000E2FF9">
              <w:rPr>
                <w:rFonts w:ascii="Arial" w:eastAsia="Times New Roman" w:hAnsi="Arial"/>
                <w:b/>
                <w:bCs/>
                <w:color w:val="auto"/>
                <w:sz w:val="28"/>
              </w:rPr>
              <w:t>Размер пособия</w:t>
            </w:r>
          </w:p>
        </w:tc>
        <w:tc>
          <w:tcPr>
            <w:tcW w:w="4976"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r w:rsidRPr="000E2FF9">
              <w:rPr>
                <w:rFonts w:ascii="Arial" w:eastAsia="Times New Roman" w:hAnsi="Arial"/>
                <w:b/>
                <w:bCs/>
                <w:color w:val="auto"/>
                <w:sz w:val="28"/>
              </w:rPr>
              <w:t>Необходимые документы</w:t>
            </w:r>
          </w:p>
        </w:tc>
        <w:tc>
          <w:tcPr>
            <w:tcW w:w="3569"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r w:rsidRPr="000E2FF9">
              <w:rPr>
                <w:rFonts w:ascii="Arial" w:eastAsia="Times New Roman" w:hAnsi="Arial"/>
                <w:b/>
                <w:bCs/>
                <w:color w:val="auto"/>
                <w:sz w:val="28"/>
              </w:rPr>
              <w:t>Куда обращаться?</w:t>
            </w:r>
          </w:p>
        </w:tc>
      </w:tr>
      <w:tr w:rsidR="000E2FF9" w:rsidRPr="000E2FF9" w:rsidTr="000E2FF9">
        <w:tc>
          <w:tcPr>
            <w:tcW w:w="2855"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b/>
                <w:bCs/>
                <w:color w:val="auto"/>
                <w:sz w:val="28"/>
              </w:rPr>
            </w:pPr>
          </w:p>
        </w:tc>
        <w:tc>
          <w:tcPr>
            <w:tcW w:w="1987"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b/>
                <w:bCs/>
                <w:color w:val="auto"/>
                <w:sz w:val="28"/>
              </w:rPr>
            </w:pPr>
          </w:p>
        </w:tc>
        <w:tc>
          <w:tcPr>
            <w:tcW w:w="1781"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b/>
                <w:bCs/>
                <w:color w:val="auto"/>
                <w:sz w:val="28"/>
              </w:rPr>
            </w:pPr>
          </w:p>
        </w:tc>
        <w:tc>
          <w:tcPr>
            <w:tcW w:w="4976"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b/>
                <w:bCs/>
                <w:color w:val="auto"/>
                <w:sz w:val="28"/>
              </w:rPr>
            </w:pPr>
          </w:p>
        </w:tc>
        <w:tc>
          <w:tcPr>
            <w:tcW w:w="3569"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b/>
                <w:bCs/>
                <w:color w:val="auto"/>
                <w:sz w:val="28"/>
              </w:rPr>
            </w:pPr>
          </w:p>
        </w:tc>
      </w:tr>
      <w:tr w:rsidR="000E2FF9" w:rsidRPr="000E2FF9" w:rsidTr="000E2FF9">
        <w:tc>
          <w:tcPr>
            <w:tcW w:w="2855" w:type="dxa"/>
            <w:shd w:val="clear" w:color="auto" w:fill="F9F9F9"/>
            <w:tcMar>
              <w:top w:w="61" w:type="dxa"/>
              <w:left w:w="152" w:type="dxa"/>
              <w:bottom w:w="91" w:type="dxa"/>
              <w:right w:w="101" w:type="dxa"/>
            </w:tcMar>
            <w:vAlign w:val="center"/>
            <w:hideMark/>
          </w:tcPr>
          <w:p w:rsidR="000E2FF9" w:rsidRPr="000E2FF9" w:rsidRDefault="000E2FF9" w:rsidP="00DC2AED">
            <w:pPr>
              <w:rPr>
                <w:rFonts w:ascii="Arial" w:eastAsia="Times New Roman" w:hAnsi="Arial"/>
                <w:color w:val="auto"/>
                <w:sz w:val="28"/>
              </w:rPr>
            </w:pPr>
            <w:r w:rsidRPr="000E2FF9">
              <w:rPr>
                <w:rFonts w:ascii="Arial" w:eastAsia="Times New Roman" w:hAnsi="Arial"/>
                <w:color w:val="auto"/>
                <w:sz w:val="28"/>
              </w:rPr>
              <w:t>Единовременная выплата при принятии ребенка в приемную семью</w:t>
            </w:r>
          </w:p>
        </w:tc>
        <w:tc>
          <w:tcPr>
            <w:tcW w:w="1987"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r w:rsidRPr="000E2FF9">
              <w:rPr>
                <w:rFonts w:ascii="Arial" w:eastAsia="Times New Roman" w:hAnsi="Arial"/>
                <w:color w:val="auto"/>
                <w:sz w:val="28"/>
              </w:rPr>
              <w:t>Приемный родитель (на содержание каждого ребенка, принятого в семью на воспитание)</w:t>
            </w:r>
          </w:p>
        </w:tc>
        <w:tc>
          <w:tcPr>
            <w:tcW w:w="1781"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r w:rsidRPr="000E2FF9">
              <w:rPr>
                <w:rFonts w:ascii="Arial" w:eastAsia="Times New Roman" w:hAnsi="Arial"/>
                <w:color w:val="auto"/>
                <w:sz w:val="28"/>
              </w:rPr>
              <w:t>15512,65 руб.</w:t>
            </w:r>
          </w:p>
        </w:tc>
        <w:tc>
          <w:tcPr>
            <w:tcW w:w="4976" w:type="dxa"/>
            <w:shd w:val="clear" w:color="auto" w:fill="F9F9F9"/>
            <w:tcMar>
              <w:top w:w="61" w:type="dxa"/>
              <w:left w:w="152" w:type="dxa"/>
              <w:bottom w:w="91" w:type="dxa"/>
              <w:right w:w="101" w:type="dxa"/>
            </w:tcMar>
            <w:hideMark/>
          </w:tcPr>
          <w:p w:rsidR="000E2FF9" w:rsidRPr="000E2FF9" w:rsidRDefault="000E2FF9" w:rsidP="00DA41CD">
            <w:pPr>
              <w:pStyle w:val="ab"/>
              <w:numPr>
                <w:ilvl w:val="0"/>
                <w:numId w:val="16"/>
              </w:numPr>
              <w:ind w:left="89" w:hanging="8"/>
              <w:rPr>
                <w:rFonts w:ascii="Arial" w:eastAsia="Times New Roman" w:hAnsi="Arial"/>
                <w:color w:val="auto"/>
                <w:sz w:val="28"/>
              </w:rPr>
            </w:pPr>
            <w:r w:rsidRPr="000E2FF9">
              <w:rPr>
                <w:rFonts w:ascii="Arial" w:eastAsia="Times New Roman" w:hAnsi="Arial"/>
                <w:color w:val="auto"/>
                <w:sz w:val="28"/>
              </w:rPr>
              <w:t>Заявление приемного родителя о назначении выплат;</w:t>
            </w:r>
          </w:p>
          <w:p w:rsidR="000E2FF9" w:rsidRPr="000E2FF9" w:rsidRDefault="000E2FF9" w:rsidP="00DA41CD">
            <w:pPr>
              <w:pStyle w:val="ab"/>
              <w:numPr>
                <w:ilvl w:val="0"/>
                <w:numId w:val="16"/>
              </w:numPr>
              <w:ind w:left="89" w:hanging="8"/>
              <w:rPr>
                <w:rFonts w:ascii="Arial" w:eastAsia="Times New Roman" w:hAnsi="Arial"/>
                <w:color w:val="auto"/>
                <w:sz w:val="28"/>
              </w:rPr>
            </w:pPr>
            <w:proofErr w:type="gramStart"/>
            <w:r w:rsidRPr="000E2FF9">
              <w:rPr>
                <w:rFonts w:ascii="Arial" w:eastAsia="Times New Roman" w:hAnsi="Arial"/>
                <w:color w:val="auto"/>
                <w:sz w:val="28"/>
              </w:rPr>
              <w:t>Документ</w:t>
            </w:r>
            <w:proofErr w:type="gramEnd"/>
            <w:r w:rsidRPr="000E2FF9">
              <w:rPr>
                <w:rFonts w:ascii="Arial" w:eastAsia="Times New Roman" w:hAnsi="Arial"/>
                <w:color w:val="auto"/>
                <w:sz w:val="28"/>
              </w:rPr>
              <w:t xml:space="preserve"> удостоверяющий его личность;</w:t>
            </w:r>
          </w:p>
          <w:p w:rsidR="000E2FF9" w:rsidRPr="000E2FF9" w:rsidRDefault="000E2FF9" w:rsidP="00EF107B">
            <w:pPr>
              <w:pStyle w:val="ab"/>
              <w:numPr>
                <w:ilvl w:val="0"/>
                <w:numId w:val="16"/>
              </w:numPr>
              <w:ind w:left="89" w:hanging="8"/>
              <w:rPr>
                <w:rFonts w:ascii="Arial" w:eastAsia="Times New Roman" w:hAnsi="Arial"/>
                <w:color w:val="auto"/>
                <w:sz w:val="28"/>
              </w:rPr>
            </w:pPr>
            <w:r w:rsidRPr="000E2FF9">
              <w:rPr>
                <w:rFonts w:ascii="Arial" w:eastAsia="Times New Roman" w:hAnsi="Arial"/>
                <w:color w:val="auto"/>
                <w:sz w:val="28"/>
              </w:rPr>
              <w:t>Копия договора о передаче ребенка на воспитание ребенка в приемную семью</w:t>
            </w:r>
          </w:p>
        </w:tc>
        <w:tc>
          <w:tcPr>
            <w:tcW w:w="3569"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r w:rsidRPr="000E2FF9">
              <w:rPr>
                <w:rFonts w:ascii="Arial" w:eastAsia="Times New Roman" w:hAnsi="Arial"/>
                <w:color w:val="auto"/>
                <w:sz w:val="28"/>
              </w:rPr>
              <w:t>Органы соцзащиты</w:t>
            </w:r>
          </w:p>
          <w:p w:rsidR="000E2FF9" w:rsidRPr="000E2FF9" w:rsidRDefault="000E2FF9" w:rsidP="00DA41CD">
            <w:pPr>
              <w:rPr>
                <w:rFonts w:ascii="Arial" w:eastAsia="Times New Roman" w:hAnsi="Arial"/>
                <w:color w:val="auto"/>
                <w:sz w:val="28"/>
              </w:rPr>
            </w:pPr>
          </w:p>
        </w:tc>
      </w:tr>
      <w:tr w:rsidR="000E2FF9" w:rsidRPr="000E2FF9" w:rsidTr="000E2FF9">
        <w:tc>
          <w:tcPr>
            <w:tcW w:w="2855"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r w:rsidRPr="000E2FF9">
              <w:rPr>
                <w:rFonts w:ascii="Arial" w:eastAsia="Times New Roman" w:hAnsi="Arial"/>
                <w:color w:val="auto"/>
                <w:sz w:val="28"/>
              </w:rPr>
              <w:t xml:space="preserve">Ежемесячные денежные выплаты на содержание детей-сирот, детей оставшихся без попечения </w:t>
            </w:r>
            <w:r w:rsidRPr="000E2FF9">
              <w:rPr>
                <w:rFonts w:ascii="Arial" w:eastAsia="Times New Roman" w:hAnsi="Arial"/>
                <w:color w:val="auto"/>
                <w:sz w:val="28"/>
              </w:rPr>
              <w:lastRenderedPageBreak/>
              <w:t>родителей</w:t>
            </w:r>
          </w:p>
        </w:tc>
        <w:tc>
          <w:tcPr>
            <w:tcW w:w="1987"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r w:rsidRPr="000E2FF9">
              <w:rPr>
                <w:rFonts w:ascii="Arial" w:eastAsia="Times New Roman" w:hAnsi="Arial"/>
                <w:color w:val="auto"/>
                <w:sz w:val="28"/>
              </w:rPr>
              <w:lastRenderedPageBreak/>
              <w:t xml:space="preserve">Приемный родитель (на содержание каждого ребенка, принятого в </w:t>
            </w:r>
            <w:r w:rsidRPr="000E2FF9">
              <w:rPr>
                <w:rFonts w:ascii="Arial" w:eastAsia="Times New Roman" w:hAnsi="Arial"/>
                <w:color w:val="auto"/>
                <w:sz w:val="28"/>
              </w:rPr>
              <w:lastRenderedPageBreak/>
              <w:t>семью на воспитание)</w:t>
            </w:r>
          </w:p>
        </w:tc>
        <w:tc>
          <w:tcPr>
            <w:tcW w:w="1781"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r w:rsidRPr="000E2FF9">
              <w:rPr>
                <w:rFonts w:ascii="Arial" w:eastAsia="Times New Roman" w:hAnsi="Arial"/>
                <w:color w:val="auto"/>
                <w:sz w:val="28"/>
              </w:rPr>
              <w:lastRenderedPageBreak/>
              <w:t>10 684 руб.</w:t>
            </w:r>
          </w:p>
        </w:tc>
        <w:tc>
          <w:tcPr>
            <w:tcW w:w="4976" w:type="dxa"/>
            <w:shd w:val="clear" w:color="auto" w:fill="F9F9F9"/>
            <w:tcMar>
              <w:top w:w="61" w:type="dxa"/>
              <w:left w:w="152" w:type="dxa"/>
              <w:bottom w:w="91" w:type="dxa"/>
              <w:right w:w="101" w:type="dxa"/>
            </w:tcMar>
            <w:vAlign w:val="center"/>
            <w:hideMark/>
          </w:tcPr>
          <w:p w:rsidR="000E2FF9" w:rsidRPr="000E2FF9" w:rsidRDefault="000E2FF9" w:rsidP="00EF107B">
            <w:pPr>
              <w:pStyle w:val="ab"/>
              <w:numPr>
                <w:ilvl w:val="0"/>
                <w:numId w:val="16"/>
              </w:numPr>
              <w:ind w:left="89" w:hanging="8"/>
              <w:rPr>
                <w:rFonts w:ascii="Arial" w:eastAsia="Times New Roman" w:hAnsi="Arial"/>
                <w:color w:val="auto"/>
                <w:sz w:val="28"/>
              </w:rPr>
            </w:pPr>
            <w:r w:rsidRPr="000E2FF9">
              <w:rPr>
                <w:rFonts w:ascii="Arial" w:eastAsia="Times New Roman" w:hAnsi="Arial"/>
                <w:color w:val="auto"/>
                <w:sz w:val="28"/>
              </w:rPr>
              <w:t>Заявление приемного родителя о назначении выплат;</w:t>
            </w:r>
          </w:p>
          <w:p w:rsidR="000E2FF9" w:rsidRPr="000E2FF9" w:rsidRDefault="000E2FF9" w:rsidP="00EF107B">
            <w:pPr>
              <w:pStyle w:val="ab"/>
              <w:numPr>
                <w:ilvl w:val="0"/>
                <w:numId w:val="16"/>
              </w:numPr>
              <w:ind w:left="89" w:hanging="8"/>
              <w:rPr>
                <w:rFonts w:ascii="Arial" w:eastAsia="Times New Roman" w:hAnsi="Arial"/>
                <w:color w:val="auto"/>
                <w:sz w:val="28"/>
              </w:rPr>
            </w:pPr>
            <w:proofErr w:type="gramStart"/>
            <w:r w:rsidRPr="000E2FF9">
              <w:rPr>
                <w:rFonts w:ascii="Arial" w:eastAsia="Times New Roman" w:hAnsi="Arial"/>
                <w:color w:val="auto"/>
                <w:sz w:val="28"/>
              </w:rPr>
              <w:t>Документ</w:t>
            </w:r>
            <w:proofErr w:type="gramEnd"/>
            <w:r w:rsidRPr="000E2FF9">
              <w:rPr>
                <w:rFonts w:ascii="Arial" w:eastAsia="Times New Roman" w:hAnsi="Arial"/>
                <w:color w:val="auto"/>
                <w:sz w:val="28"/>
              </w:rPr>
              <w:t xml:space="preserve"> удостоверяющий его личность;</w:t>
            </w:r>
          </w:p>
          <w:p w:rsidR="000E2FF9" w:rsidRPr="000E2FF9" w:rsidRDefault="000E2FF9" w:rsidP="00EF107B">
            <w:pPr>
              <w:pStyle w:val="ab"/>
              <w:numPr>
                <w:ilvl w:val="0"/>
                <w:numId w:val="16"/>
              </w:numPr>
              <w:ind w:left="76" w:hanging="8"/>
              <w:rPr>
                <w:rFonts w:ascii="Arial" w:eastAsia="Times New Roman" w:hAnsi="Arial"/>
                <w:color w:val="auto"/>
                <w:sz w:val="28"/>
              </w:rPr>
            </w:pPr>
            <w:r w:rsidRPr="000E2FF9">
              <w:rPr>
                <w:rFonts w:ascii="Arial" w:eastAsia="Times New Roman" w:hAnsi="Arial"/>
                <w:color w:val="auto"/>
                <w:sz w:val="28"/>
              </w:rPr>
              <w:t xml:space="preserve">Копия договора о передаче </w:t>
            </w:r>
            <w:r w:rsidRPr="000E2FF9">
              <w:rPr>
                <w:rFonts w:ascii="Arial" w:eastAsia="Times New Roman" w:hAnsi="Arial"/>
                <w:color w:val="auto"/>
                <w:sz w:val="28"/>
              </w:rPr>
              <w:lastRenderedPageBreak/>
              <w:t>ребенка на воспитание ребенка в приемную семью</w:t>
            </w:r>
          </w:p>
        </w:tc>
        <w:tc>
          <w:tcPr>
            <w:tcW w:w="3569"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r w:rsidRPr="000E2FF9">
              <w:rPr>
                <w:rFonts w:ascii="Arial" w:eastAsia="Times New Roman" w:hAnsi="Arial"/>
                <w:color w:val="auto"/>
                <w:sz w:val="28"/>
              </w:rPr>
              <w:lastRenderedPageBreak/>
              <w:t>Органы соцзащиты</w:t>
            </w:r>
          </w:p>
          <w:p w:rsidR="000E2FF9" w:rsidRPr="000E2FF9" w:rsidRDefault="000E2FF9" w:rsidP="00DA41CD">
            <w:pPr>
              <w:rPr>
                <w:rFonts w:ascii="Arial" w:eastAsia="Times New Roman" w:hAnsi="Arial"/>
                <w:color w:val="auto"/>
                <w:sz w:val="28"/>
              </w:rPr>
            </w:pPr>
          </w:p>
        </w:tc>
      </w:tr>
      <w:tr w:rsidR="000E2FF9" w:rsidRPr="000E2FF9" w:rsidTr="000E2FF9">
        <w:tc>
          <w:tcPr>
            <w:tcW w:w="2855" w:type="dxa"/>
            <w:vMerge w:val="restart"/>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r w:rsidRPr="000E2FF9">
              <w:rPr>
                <w:rFonts w:ascii="Arial" w:eastAsia="Times New Roman" w:hAnsi="Arial"/>
                <w:color w:val="auto"/>
                <w:sz w:val="28"/>
              </w:rPr>
              <w:lastRenderedPageBreak/>
              <w:t>Ежемесячные денежные вознаграждения приемному родителю</w:t>
            </w:r>
          </w:p>
        </w:tc>
        <w:tc>
          <w:tcPr>
            <w:tcW w:w="1987"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r w:rsidRPr="000E2FF9">
              <w:rPr>
                <w:rFonts w:ascii="Arial" w:eastAsia="Times New Roman" w:hAnsi="Arial"/>
                <w:color w:val="auto"/>
                <w:sz w:val="28"/>
              </w:rPr>
              <w:t>Приемный родитель (на содержание каждого ребенка, принятого в семью на воспитание)</w:t>
            </w:r>
          </w:p>
        </w:tc>
        <w:tc>
          <w:tcPr>
            <w:tcW w:w="1781"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r w:rsidRPr="000E2FF9">
              <w:rPr>
                <w:rFonts w:ascii="Arial" w:eastAsia="Times New Roman" w:hAnsi="Arial"/>
                <w:color w:val="auto"/>
                <w:sz w:val="28"/>
              </w:rPr>
              <w:t>2500 руб.</w:t>
            </w:r>
          </w:p>
        </w:tc>
        <w:tc>
          <w:tcPr>
            <w:tcW w:w="4976" w:type="dxa"/>
            <w:shd w:val="clear" w:color="auto" w:fill="F9F9F9"/>
            <w:tcMar>
              <w:top w:w="61" w:type="dxa"/>
              <w:left w:w="152" w:type="dxa"/>
              <w:bottom w:w="91" w:type="dxa"/>
              <w:right w:w="101" w:type="dxa"/>
            </w:tcMar>
            <w:hideMark/>
          </w:tcPr>
          <w:p w:rsidR="000E2FF9" w:rsidRPr="000E2FF9" w:rsidRDefault="000E2FF9" w:rsidP="00DA41CD">
            <w:pPr>
              <w:pStyle w:val="ab"/>
              <w:numPr>
                <w:ilvl w:val="0"/>
                <w:numId w:val="16"/>
              </w:numPr>
              <w:ind w:left="89" w:hanging="8"/>
              <w:rPr>
                <w:rFonts w:ascii="Arial" w:eastAsia="Times New Roman" w:hAnsi="Arial"/>
                <w:color w:val="auto"/>
                <w:sz w:val="28"/>
              </w:rPr>
            </w:pPr>
            <w:r w:rsidRPr="000E2FF9">
              <w:rPr>
                <w:rFonts w:ascii="Arial" w:eastAsia="Times New Roman" w:hAnsi="Arial"/>
                <w:color w:val="auto"/>
                <w:sz w:val="28"/>
              </w:rPr>
              <w:t>Заявление приемного родителя о назначении выплат;</w:t>
            </w:r>
          </w:p>
          <w:p w:rsidR="000E2FF9" w:rsidRPr="000E2FF9" w:rsidRDefault="000E2FF9" w:rsidP="00DA41CD">
            <w:pPr>
              <w:pStyle w:val="ab"/>
              <w:numPr>
                <w:ilvl w:val="0"/>
                <w:numId w:val="16"/>
              </w:numPr>
              <w:ind w:left="89" w:hanging="8"/>
              <w:rPr>
                <w:rFonts w:ascii="Arial" w:eastAsia="Times New Roman" w:hAnsi="Arial"/>
                <w:color w:val="auto"/>
                <w:sz w:val="28"/>
              </w:rPr>
            </w:pPr>
            <w:proofErr w:type="gramStart"/>
            <w:r w:rsidRPr="000E2FF9">
              <w:rPr>
                <w:rFonts w:ascii="Arial" w:eastAsia="Times New Roman" w:hAnsi="Arial"/>
                <w:color w:val="auto"/>
                <w:sz w:val="28"/>
              </w:rPr>
              <w:t>Документ</w:t>
            </w:r>
            <w:proofErr w:type="gramEnd"/>
            <w:r w:rsidRPr="000E2FF9">
              <w:rPr>
                <w:rFonts w:ascii="Arial" w:eastAsia="Times New Roman" w:hAnsi="Arial"/>
                <w:color w:val="auto"/>
                <w:sz w:val="28"/>
              </w:rPr>
              <w:t xml:space="preserve"> удостоверяющий его личность;</w:t>
            </w:r>
          </w:p>
          <w:p w:rsidR="000E2FF9" w:rsidRPr="000E2FF9" w:rsidRDefault="000E2FF9" w:rsidP="00DA41CD">
            <w:pPr>
              <w:pStyle w:val="ab"/>
              <w:numPr>
                <w:ilvl w:val="0"/>
                <w:numId w:val="16"/>
              </w:numPr>
              <w:ind w:left="89" w:hanging="8"/>
              <w:rPr>
                <w:rFonts w:ascii="Arial" w:eastAsia="Times New Roman" w:hAnsi="Arial"/>
                <w:color w:val="auto"/>
                <w:sz w:val="28"/>
              </w:rPr>
            </w:pPr>
            <w:r w:rsidRPr="000E2FF9">
              <w:rPr>
                <w:rFonts w:ascii="Arial" w:eastAsia="Times New Roman" w:hAnsi="Arial"/>
                <w:color w:val="auto"/>
                <w:sz w:val="28"/>
              </w:rPr>
              <w:t>Копия договора о передаче ребенка на воспитание ребенка в приемную семью;</w:t>
            </w:r>
          </w:p>
          <w:p w:rsidR="000E2FF9" w:rsidRPr="000E2FF9" w:rsidRDefault="000E2FF9" w:rsidP="00901F93">
            <w:pPr>
              <w:pStyle w:val="ab"/>
              <w:numPr>
                <w:ilvl w:val="0"/>
                <w:numId w:val="16"/>
              </w:numPr>
              <w:ind w:left="89" w:hanging="8"/>
              <w:rPr>
                <w:rFonts w:ascii="Arial" w:eastAsia="Times New Roman" w:hAnsi="Arial"/>
                <w:color w:val="auto"/>
                <w:sz w:val="28"/>
              </w:rPr>
            </w:pPr>
            <w:r w:rsidRPr="000E2FF9">
              <w:rPr>
                <w:rFonts w:ascii="Arial" w:eastAsia="Times New Roman" w:hAnsi="Arial"/>
                <w:color w:val="auto"/>
                <w:sz w:val="28"/>
              </w:rPr>
              <w:t>Свидетельство о рождении приемного ребенка (детей);</w:t>
            </w:r>
          </w:p>
        </w:tc>
        <w:tc>
          <w:tcPr>
            <w:tcW w:w="3569"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r w:rsidRPr="000E2FF9">
              <w:rPr>
                <w:rFonts w:ascii="Arial" w:eastAsia="Times New Roman" w:hAnsi="Arial"/>
                <w:color w:val="auto"/>
                <w:sz w:val="28"/>
              </w:rPr>
              <w:t>Органы соцзащиты</w:t>
            </w:r>
          </w:p>
          <w:p w:rsidR="000E2FF9" w:rsidRPr="000E2FF9" w:rsidRDefault="000E2FF9" w:rsidP="00DA41CD">
            <w:pPr>
              <w:rPr>
                <w:rFonts w:ascii="Arial" w:eastAsia="Times New Roman" w:hAnsi="Arial"/>
                <w:color w:val="auto"/>
                <w:sz w:val="28"/>
              </w:rPr>
            </w:pPr>
          </w:p>
        </w:tc>
      </w:tr>
      <w:tr w:rsidR="000E2FF9" w:rsidRPr="000E2FF9" w:rsidTr="000E2FF9">
        <w:tc>
          <w:tcPr>
            <w:tcW w:w="2855" w:type="dxa"/>
            <w:vMerge/>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p>
        </w:tc>
        <w:tc>
          <w:tcPr>
            <w:tcW w:w="1987"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r w:rsidRPr="000E2FF9">
              <w:rPr>
                <w:rFonts w:ascii="Arial" w:eastAsia="Times New Roman" w:hAnsi="Arial"/>
                <w:color w:val="auto"/>
                <w:sz w:val="28"/>
              </w:rPr>
              <w:t>Приемный родитель (на содержание каждого ребенка, принятого в семью на воспитание до 3 лет, а также на воспитание приемного ребенка, имеющего инвалидность)</w:t>
            </w:r>
          </w:p>
        </w:tc>
        <w:tc>
          <w:tcPr>
            <w:tcW w:w="1781"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r w:rsidRPr="000E2FF9">
              <w:rPr>
                <w:rFonts w:ascii="Arial" w:eastAsia="Times New Roman" w:hAnsi="Arial"/>
                <w:color w:val="auto"/>
                <w:sz w:val="28"/>
              </w:rPr>
              <w:t>3000 руб.</w:t>
            </w:r>
          </w:p>
        </w:tc>
        <w:tc>
          <w:tcPr>
            <w:tcW w:w="4976" w:type="dxa"/>
            <w:shd w:val="clear" w:color="auto" w:fill="F9F9F9"/>
            <w:tcMar>
              <w:top w:w="61" w:type="dxa"/>
              <w:left w:w="152" w:type="dxa"/>
              <w:bottom w:w="91" w:type="dxa"/>
              <w:right w:w="101" w:type="dxa"/>
            </w:tcMar>
            <w:hideMark/>
          </w:tcPr>
          <w:p w:rsidR="000E2FF9" w:rsidRPr="000E2FF9" w:rsidRDefault="000E2FF9" w:rsidP="00DA41CD">
            <w:pPr>
              <w:pStyle w:val="ab"/>
              <w:numPr>
                <w:ilvl w:val="0"/>
                <w:numId w:val="16"/>
              </w:numPr>
              <w:ind w:left="89" w:hanging="8"/>
              <w:rPr>
                <w:rFonts w:ascii="Arial" w:eastAsia="Times New Roman" w:hAnsi="Arial"/>
                <w:color w:val="auto"/>
                <w:sz w:val="28"/>
              </w:rPr>
            </w:pPr>
            <w:r w:rsidRPr="000E2FF9">
              <w:rPr>
                <w:rFonts w:ascii="Arial" w:eastAsia="Times New Roman" w:hAnsi="Arial"/>
                <w:color w:val="auto"/>
                <w:sz w:val="28"/>
              </w:rPr>
              <w:t>Заявление приемного родителя о назначении выплат;</w:t>
            </w:r>
          </w:p>
          <w:p w:rsidR="000E2FF9" w:rsidRPr="000E2FF9" w:rsidRDefault="000E2FF9" w:rsidP="00DA41CD">
            <w:pPr>
              <w:pStyle w:val="ab"/>
              <w:numPr>
                <w:ilvl w:val="0"/>
                <w:numId w:val="16"/>
              </w:numPr>
              <w:ind w:left="89" w:hanging="8"/>
              <w:rPr>
                <w:rFonts w:ascii="Arial" w:eastAsia="Times New Roman" w:hAnsi="Arial"/>
                <w:color w:val="auto"/>
                <w:sz w:val="28"/>
              </w:rPr>
            </w:pPr>
            <w:proofErr w:type="gramStart"/>
            <w:r w:rsidRPr="000E2FF9">
              <w:rPr>
                <w:rFonts w:ascii="Arial" w:eastAsia="Times New Roman" w:hAnsi="Arial"/>
                <w:color w:val="auto"/>
                <w:sz w:val="28"/>
              </w:rPr>
              <w:t>Документ</w:t>
            </w:r>
            <w:proofErr w:type="gramEnd"/>
            <w:r w:rsidRPr="000E2FF9">
              <w:rPr>
                <w:rFonts w:ascii="Arial" w:eastAsia="Times New Roman" w:hAnsi="Arial"/>
                <w:color w:val="auto"/>
                <w:sz w:val="28"/>
              </w:rPr>
              <w:t xml:space="preserve"> удостоверяющий его личность;</w:t>
            </w:r>
          </w:p>
          <w:p w:rsidR="000E2FF9" w:rsidRPr="000E2FF9" w:rsidRDefault="000E2FF9" w:rsidP="00DA41CD">
            <w:pPr>
              <w:pStyle w:val="ab"/>
              <w:numPr>
                <w:ilvl w:val="0"/>
                <w:numId w:val="16"/>
              </w:numPr>
              <w:ind w:left="89" w:hanging="8"/>
              <w:rPr>
                <w:rFonts w:ascii="Arial" w:eastAsia="Times New Roman" w:hAnsi="Arial"/>
                <w:color w:val="auto"/>
                <w:sz w:val="28"/>
              </w:rPr>
            </w:pPr>
            <w:r w:rsidRPr="000E2FF9">
              <w:rPr>
                <w:rFonts w:ascii="Arial" w:eastAsia="Times New Roman" w:hAnsi="Arial"/>
                <w:color w:val="auto"/>
                <w:sz w:val="28"/>
              </w:rPr>
              <w:t>Копия договора о передаче ребенка на воспитание ребенка в приемную семью;</w:t>
            </w:r>
          </w:p>
          <w:p w:rsidR="000E2FF9" w:rsidRPr="000E2FF9" w:rsidRDefault="000E2FF9" w:rsidP="00DA41CD">
            <w:pPr>
              <w:pStyle w:val="ab"/>
              <w:numPr>
                <w:ilvl w:val="0"/>
                <w:numId w:val="16"/>
              </w:numPr>
              <w:ind w:left="89" w:hanging="8"/>
              <w:rPr>
                <w:rFonts w:ascii="Arial" w:eastAsia="Times New Roman" w:hAnsi="Arial"/>
                <w:color w:val="auto"/>
                <w:sz w:val="28"/>
              </w:rPr>
            </w:pPr>
            <w:r w:rsidRPr="000E2FF9">
              <w:rPr>
                <w:rFonts w:ascii="Arial" w:eastAsia="Times New Roman" w:hAnsi="Arial"/>
                <w:color w:val="auto"/>
                <w:sz w:val="28"/>
              </w:rPr>
              <w:t>Свидетельство о рождении приемного ребенка (детей);</w:t>
            </w:r>
          </w:p>
          <w:p w:rsidR="000E2FF9" w:rsidRPr="000E2FF9" w:rsidRDefault="000E2FF9" w:rsidP="00DA41CD">
            <w:pPr>
              <w:pStyle w:val="ab"/>
              <w:numPr>
                <w:ilvl w:val="0"/>
                <w:numId w:val="16"/>
              </w:numPr>
              <w:ind w:left="89" w:hanging="8"/>
              <w:rPr>
                <w:rFonts w:ascii="Arial" w:eastAsia="Times New Roman" w:hAnsi="Arial"/>
                <w:color w:val="auto"/>
                <w:sz w:val="28"/>
              </w:rPr>
            </w:pPr>
            <w:r w:rsidRPr="000E2FF9">
              <w:rPr>
                <w:rFonts w:ascii="Arial" w:eastAsia="Times New Roman" w:hAnsi="Arial"/>
                <w:color w:val="auto"/>
                <w:sz w:val="28"/>
              </w:rPr>
              <w:t>Документы, подтверждающие инвалидность ребенка</w:t>
            </w:r>
          </w:p>
        </w:tc>
        <w:tc>
          <w:tcPr>
            <w:tcW w:w="3569"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r w:rsidRPr="000E2FF9">
              <w:rPr>
                <w:rFonts w:ascii="Arial" w:eastAsia="Times New Roman" w:hAnsi="Arial"/>
                <w:color w:val="auto"/>
                <w:sz w:val="28"/>
              </w:rPr>
              <w:t>Органы соцзащиты</w:t>
            </w:r>
          </w:p>
          <w:p w:rsidR="000E2FF9" w:rsidRPr="000E2FF9" w:rsidRDefault="000E2FF9" w:rsidP="00DA41CD">
            <w:pPr>
              <w:rPr>
                <w:rFonts w:ascii="Arial" w:eastAsia="Times New Roman" w:hAnsi="Arial"/>
                <w:color w:val="auto"/>
                <w:sz w:val="28"/>
              </w:rPr>
            </w:pPr>
          </w:p>
        </w:tc>
      </w:tr>
      <w:tr w:rsidR="000E2FF9" w:rsidRPr="000E2FF9" w:rsidTr="000E2FF9">
        <w:tc>
          <w:tcPr>
            <w:tcW w:w="2855"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p>
        </w:tc>
        <w:tc>
          <w:tcPr>
            <w:tcW w:w="1987"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r w:rsidRPr="000E2FF9">
              <w:rPr>
                <w:rFonts w:ascii="Arial" w:eastAsia="Times New Roman" w:hAnsi="Arial"/>
                <w:color w:val="auto"/>
                <w:sz w:val="28"/>
              </w:rPr>
              <w:t>Приемный родитель, проживающий в сельской местности (за каждого приемного ребенка)</w:t>
            </w:r>
          </w:p>
        </w:tc>
        <w:tc>
          <w:tcPr>
            <w:tcW w:w="1781"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r w:rsidRPr="000E2FF9">
              <w:rPr>
                <w:rFonts w:ascii="Arial" w:eastAsia="Times New Roman" w:hAnsi="Arial"/>
                <w:color w:val="auto"/>
                <w:sz w:val="28"/>
              </w:rPr>
              <w:t>3125 руб.</w:t>
            </w:r>
          </w:p>
        </w:tc>
        <w:tc>
          <w:tcPr>
            <w:tcW w:w="4976" w:type="dxa"/>
            <w:shd w:val="clear" w:color="auto" w:fill="F9F9F9"/>
            <w:tcMar>
              <w:top w:w="61" w:type="dxa"/>
              <w:left w:w="152" w:type="dxa"/>
              <w:bottom w:w="91" w:type="dxa"/>
              <w:right w:w="101" w:type="dxa"/>
            </w:tcMar>
            <w:hideMark/>
          </w:tcPr>
          <w:p w:rsidR="000E2FF9" w:rsidRPr="000E2FF9" w:rsidRDefault="000E2FF9" w:rsidP="00901F93">
            <w:pPr>
              <w:pStyle w:val="ab"/>
              <w:numPr>
                <w:ilvl w:val="0"/>
                <w:numId w:val="16"/>
              </w:numPr>
              <w:ind w:left="89" w:hanging="8"/>
              <w:rPr>
                <w:rFonts w:ascii="Arial" w:eastAsia="Times New Roman" w:hAnsi="Arial"/>
                <w:color w:val="auto"/>
                <w:sz w:val="28"/>
              </w:rPr>
            </w:pPr>
            <w:r w:rsidRPr="000E2FF9">
              <w:rPr>
                <w:rFonts w:ascii="Arial" w:eastAsia="Times New Roman" w:hAnsi="Arial"/>
                <w:color w:val="auto"/>
                <w:sz w:val="28"/>
              </w:rPr>
              <w:t>Заявление приемного родителя о назначении выплат;</w:t>
            </w:r>
          </w:p>
          <w:p w:rsidR="000E2FF9" w:rsidRPr="000E2FF9" w:rsidRDefault="000E2FF9" w:rsidP="00901F93">
            <w:pPr>
              <w:pStyle w:val="ab"/>
              <w:numPr>
                <w:ilvl w:val="0"/>
                <w:numId w:val="16"/>
              </w:numPr>
              <w:ind w:left="89" w:hanging="8"/>
              <w:rPr>
                <w:rFonts w:ascii="Arial" w:eastAsia="Times New Roman" w:hAnsi="Arial"/>
                <w:color w:val="auto"/>
                <w:sz w:val="28"/>
              </w:rPr>
            </w:pPr>
            <w:r w:rsidRPr="000E2FF9">
              <w:rPr>
                <w:rFonts w:ascii="Arial" w:eastAsia="Times New Roman" w:hAnsi="Arial"/>
                <w:color w:val="auto"/>
                <w:sz w:val="28"/>
              </w:rPr>
              <w:t>Документ, удостоверяющий его личность;</w:t>
            </w:r>
          </w:p>
          <w:p w:rsidR="000E2FF9" w:rsidRPr="000E2FF9" w:rsidRDefault="000E2FF9" w:rsidP="00901F93">
            <w:pPr>
              <w:pStyle w:val="ab"/>
              <w:numPr>
                <w:ilvl w:val="0"/>
                <w:numId w:val="16"/>
              </w:numPr>
              <w:ind w:left="89" w:hanging="8"/>
              <w:rPr>
                <w:rFonts w:ascii="Arial" w:eastAsia="Times New Roman" w:hAnsi="Arial"/>
                <w:color w:val="auto"/>
                <w:sz w:val="28"/>
              </w:rPr>
            </w:pPr>
            <w:r w:rsidRPr="000E2FF9">
              <w:rPr>
                <w:rFonts w:ascii="Arial" w:eastAsia="Times New Roman" w:hAnsi="Arial"/>
                <w:color w:val="auto"/>
                <w:sz w:val="28"/>
              </w:rPr>
              <w:t>Копия договора о передаче ребенка на воспитание ребенка в приемную семью;</w:t>
            </w:r>
          </w:p>
          <w:p w:rsidR="000E2FF9" w:rsidRPr="000E2FF9" w:rsidRDefault="000E2FF9" w:rsidP="00901F93">
            <w:pPr>
              <w:pStyle w:val="ab"/>
              <w:numPr>
                <w:ilvl w:val="0"/>
                <w:numId w:val="16"/>
              </w:numPr>
              <w:ind w:left="89" w:hanging="8"/>
              <w:rPr>
                <w:rFonts w:ascii="Arial" w:eastAsia="Times New Roman" w:hAnsi="Arial"/>
                <w:color w:val="auto"/>
                <w:sz w:val="28"/>
              </w:rPr>
            </w:pPr>
            <w:r w:rsidRPr="000E2FF9">
              <w:rPr>
                <w:rFonts w:ascii="Arial" w:eastAsia="Times New Roman" w:hAnsi="Arial"/>
                <w:color w:val="auto"/>
                <w:sz w:val="28"/>
              </w:rPr>
              <w:t>Свидетельство о рождении приемного ребенка (детей);</w:t>
            </w:r>
          </w:p>
        </w:tc>
        <w:tc>
          <w:tcPr>
            <w:tcW w:w="3569" w:type="dxa"/>
            <w:shd w:val="clear" w:color="auto" w:fill="F9F9F9"/>
            <w:tcMar>
              <w:top w:w="61" w:type="dxa"/>
              <w:left w:w="152" w:type="dxa"/>
              <w:bottom w:w="91" w:type="dxa"/>
              <w:right w:w="101" w:type="dxa"/>
            </w:tcMar>
            <w:vAlign w:val="center"/>
            <w:hideMark/>
          </w:tcPr>
          <w:p w:rsidR="000E2FF9" w:rsidRPr="000E2FF9" w:rsidRDefault="000E2FF9" w:rsidP="00DA41CD">
            <w:pPr>
              <w:rPr>
                <w:rFonts w:ascii="Arial" w:eastAsia="Times New Roman" w:hAnsi="Arial"/>
                <w:color w:val="auto"/>
                <w:sz w:val="28"/>
              </w:rPr>
            </w:pPr>
            <w:r w:rsidRPr="000E2FF9">
              <w:rPr>
                <w:rFonts w:ascii="Arial" w:eastAsia="Times New Roman" w:hAnsi="Arial"/>
                <w:color w:val="auto"/>
                <w:sz w:val="28"/>
              </w:rPr>
              <w:t>Органы соцзащиты</w:t>
            </w:r>
          </w:p>
          <w:p w:rsidR="000E2FF9" w:rsidRPr="000E2FF9" w:rsidRDefault="000E2FF9" w:rsidP="00DA41CD">
            <w:pPr>
              <w:rPr>
                <w:rFonts w:ascii="Arial" w:eastAsia="Times New Roman" w:hAnsi="Arial"/>
                <w:color w:val="auto"/>
                <w:sz w:val="28"/>
              </w:rPr>
            </w:pPr>
          </w:p>
        </w:tc>
      </w:tr>
    </w:tbl>
    <w:p w:rsidR="00DC2AED" w:rsidRPr="000E2FF9" w:rsidRDefault="00DC2AED" w:rsidP="00974B52">
      <w:pPr>
        <w:tabs>
          <w:tab w:val="center" w:pos="4670"/>
        </w:tabs>
        <w:spacing w:line="244" w:lineRule="auto"/>
        <w:ind w:left="-851" w:right="360"/>
        <w:rPr>
          <w:rFonts w:ascii="Arial" w:hAnsi="Arial"/>
          <w:b/>
          <w:color w:val="auto"/>
          <w:sz w:val="28"/>
        </w:rPr>
      </w:pPr>
    </w:p>
    <w:p w:rsidR="00795694" w:rsidRPr="000E2FF9" w:rsidRDefault="00795694" w:rsidP="000E2FF9">
      <w:pPr>
        <w:numPr>
          <w:ilvl w:val="0"/>
          <w:numId w:val="0"/>
        </w:numPr>
        <w:tabs>
          <w:tab w:val="center" w:pos="4670"/>
        </w:tabs>
        <w:spacing w:line="244" w:lineRule="auto"/>
        <w:ind w:left="-142" w:right="360"/>
        <w:rPr>
          <w:rFonts w:ascii="Arial" w:eastAsia="Times New Roman" w:hAnsi="Arial"/>
          <w:b/>
          <w:color w:val="auto"/>
          <w:sz w:val="28"/>
        </w:rPr>
      </w:pPr>
      <w:r w:rsidRPr="000E2FF9">
        <w:rPr>
          <w:rFonts w:ascii="Arial" w:eastAsia="Times New Roman" w:hAnsi="Arial"/>
          <w:b/>
          <w:color w:val="auto"/>
          <w:sz w:val="28"/>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p w:rsidR="00795694" w:rsidRPr="000E2FF9" w:rsidRDefault="00795694" w:rsidP="00795694">
      <w:pPr>
        <w:tabs>
          <w:tab w:val="center" w:pos="4670"/>
        </w:tabs>
        <w:spacing w:line="244" w:lineRule="auto"/>
        <w:ind w:left="-851" w:right="360"/>
        <w:jc w:val="center"/>
        <w:rPr>
          <w:rFonts w:ascii="Arial" w:hAnsi="Arial"/>
          <w:color w:val="auto"/>
          <w:sz w:val="28"/>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73"/>
        <w:gridCol w:w="1950"/>
        <w:gridCol w:w="3227"/>
        <w:gridCol w:w="7118"/>
      </w:tblGrid>
      <w:tr w:rsidR="00795694" w:rsidRPr="000E2FF9" w:rsidTr="00597CAA">
        <w:trPr>
          <w:trHeight w:val="60"/>
        </w:trPr>
        <w:tc>
          <w:tcPr>
            <w:tcW w:w="724" w:type="pct"/>
            <w:shd w:val="clear" w:color="auto" w:fill="auto"/>
            <w:tcMar>
              <w:top w:w="0" w:type="dxa"/>
              <w:left w:w="108" w:type="dxa"/>
              <w:bottom w:w="0" w:type="dxa"/>
              <w:right w:w="108" w:type="dxa"/>
            </w:tcMar>
            <w:hideMark/>
          </w:tcPr>
          <w:p w:rsidR="00795694" w:rsidRPr="000E2FF9" w:rsidRDefault="00795694" w:rsidP="00DA41CD">
            <w:pPr>
              <w:rPr>
                <w:rFonts w:ascii="Arial" w:eastAsia="Times New Roman" w:hAnsi="Arial"/>
                <w:color w:val="auto"/>
                <w:sz w:val="28"/>
              </w:rPr>
            </w:pPr>
            <w:r w:rsidRPr="000E2FF9">
              <w:rPr>
                <w:rFonts w:ascii="Arial" w:eastAsia="Times New Roman" w:hAnsi="Arial"/>
                <w:color w:val="auto"/>
                <w:sz w:val="28"/>
              </w:rPr>
              <w:t xml:space="preserve">Компенсация части родительской платы за содержание ребенка в государственных и </w:t>
            </w:r>
            <w:proofErr w:type="gramStart"/>
            <w:r w:rsidRPr="000E2FF9">
              <w:rPr>
                <w:rFonts w:ascii="Arial" w:eastAsia="Times New Roman" w:hAnsi="Arial"/>
                <w:color w:val="auto"/>
                <w:sz w:val="28"/>
              </w:rPr>
              <w:t>муниципальных образовательных учреждениях, реализующих основную общеобразовательную программу дошкольного образования выплачивается</w:t>
            </w:r>
            <w:proofErr w:type="gramEnd"/>
            <w:r w:rsidRPr="000E2FF9">
              <w:rPr>
                <w:rFonts w:ascii="Arial" w:eastAsia="Times New Roman" w:hAnsi="Arial"/>
                <w:color w:val="auto"/>
                <w:sz w:val="28"/>
              </w:rPr>
              <w:t xml:space="preserve"> в размере:</w:t>
            </w:r>
          </w:p>
          <w:p w:rsidR="00795694" w:rsidRPr="000E2FF9" w:rsidRDefault="00795694" w:rsidP="00DA41CD">
            <w:pPr>
              <w:rPr>
                <w:rFonts w:ascii="Arial" w:eastAsia="Times New Roman" w:hAnsi="Arial"/>
                <w:color w:val="auto"/>
                <w:sz w:val="28"/>
              </w:rPr>
            </w:pPr>
            <w:r w:rsidRPr="000E2FF9">
              <w:rPr>
                <w:rFonts w:ascii="Arial" w:eastAsia="Times New Roman" w:hAnsi="Arial"/>
                <w:color w:val="auto"/>
                <w:sz w:val="28"/>
              </w:rPr>
              <w:t>     20% размера внесенной родительской платы, фактически взимаемой за содержание ребенка в образовательном учреждении – на первого ребенка;</w:t>
            </w:r>
          </w:p>
          <w:p w:rsidR="00795694" w:rsidRPr="000E2FF9" w:rsidRDefault="00795694" w:rsidP="00DA41CD">
            <w:pPr>
              <w:rPr>
                <w:rFonts w:ascii="Arial" w:eastAsia="Times New Roman" w:hAnsi="Arial"/>
                <w:color w:val="auto"/>
                <w:sz w:val="28"/>
              </w:rPr>
            </w:pPr>
            <w:r w:rsidRPr="000E2FF9">
              <w:rPr>
                <w:rFonts w:ascii="Arial" w:eastAsia="Times New Roman" w:hAnsi="Arial"/>
                <w:color w:val="auto"/>
                <w:sz w:val="28"/>
              </w:rPr>
              <w:t>     50% размера родительской платы – на второго ребенка;</w:t>
            </w:r>
          </w:p>
          <w:p w:rsidR="00795694" w:rsidRPr="000E2FF9" w:rsidRDefault="00795694" w:rsidP="00DA41CD">
            <w:pPr>
              <w:spacing w:line="60" w:lineRule="atLeast"/>
              <w:rPr>
                <w:rFonts w:ascii="Arial" w:eastAsia="Times New Roman" w:hAnsi="Arial"/>
                <w:color w:val="auto"/>
                <w:sz w:val="28"/>
              </w:rPr>
            </w:pPr>
            <w:r w:rsidRPr="000E2FF9">
              <w:rPr>
                <w:rFonts w:ascii="Arial" w:eastAsia="Times New Roman" w:hAnsi="Arial"/>
                <w:color w:val="auto"/>
                <w:sz w:val="28"/>
              </w:rPr>
              <w:t>     70%  размера родительской платы – на третьего ребенка и последующих детей в семье.</w:t>
            </w:r>
          </w:p>
        </w:tc>
        <w:tc>
          <w:tcPr>
            <w:tcW w:w="705" w:type="pct"/>
            <w:tcMar>
              <w:top w:w="0" w:type="dxa"/>
              <w:left w:w="108" w:type="dxa"/>
              <w:bottom w:w="0" w:type="dxa"/>
              <w:right w:w="108" w:type="dxa"/>
            </w:tcMar>
          </w:tcPr>
          <w:p w:rsidR="00795694" w:rsidRPr="000E2FF9" w:rsidRDefault="00795694" w:rsidP="00795694">
            <w:pPr>
              <w:rPr>
                <w:rFonts w:ascii="Arial" w:eastAsia="Times New Roman" w:hAnsi="Arial"/>
                <w:color w:val="auto"/>
                <w:sz w:val="28"/>
              </w:rPr>
            </w:pPr>
            <w:r w:rsidRPr="000E2FF9">
              <w:rPr>
                <w:rFonts w:ascii="Arial" w:eastAsia="Times New Roman" w:hAnsi="Arial"/>
                <w:color w:val="auto"/>
                <w:sz w:val="28"/>
              </w:rPr>
              <w:t>Приемный родитель (на содержание каждого ребенка, принятого в семью на воспитание)</w:t>
            </w:r>
          </w:p>
        </w:tc>
        <w:tc>
          <w:tcPr>
            <w:tcW w:w="1083" w:type="pct"/>
            <w:shd w:val="clear" w:color="auto" w:fill="auto"/>
            <w:tcMar>
              <w:top w:w="0" w:type="dxa"/>
              <w:left w:w="108" w:type="dxa"/>
              <w:bottom w:w="0" w:type="dxa"/>
              <w:right w:w="108" w:type="dxa"/>
            </w:tcMar>
            <w:hideMark/>
          </w:tcPr>
          <w:p w:rsidR="00795694" w:rsidRPr="000E2FF9" w:rsidRDefault="00795694" w:rsidP="00795694">
            <w:pPr>
              <w:rPr>
                <w:rFonts w:ascii="Arial" w:eastAsia="Times New Roman" w:hAnsi="Arial"/>
                <w:color w:val="auto"/>
                <w:sz w:val="28"/>
              </w:rPr>
            </w:pPr>
            <w:r w:rsidRPr="000E2FF9">
              <w:rPr>
                <w:rFonts w:ascii="Arial" w:eastAsia="Times New Roman" w:hAnsi="Arial"/>
                <w:color w:val="auto"/>
                <w:sz w:val="28"/>
              </w:rPr>
              <w:t>заявление о назначении компенсации от лица, заключившего договор с дошкольным учреждением;</w:t>
            </w:r>
          </w:p>
          <w:p w:rsidR="00795694" w:rsidRPr="000E2FF9" w:rsidRDefault="00795694" w:rsidP="00795694">
            <w:pPr>
              <w:rPr>
                <w:rFonts w:ascii="Arial" w:eastAsia="Times New Roman" w:hAnsi="Arial"/>
                <w:color w:val="auto"/>
                <w:sz w:val="28"/>
              </w:rPr>
            </w:pPr>
            <w:r w:rsidRPr="000E2FF9">
              <w:rPr>
                <w:rFonts w:ascii="Arial" w:eastAsia="Times New Roman" w:hAnsi="Arial"/>
                <w:color w:val="auto"/>
                <w:sz w:val="28"/>
              </w:rPr>
              <w:t>копия документа, удостоверяющего личность (с предъявлением оригинала, если копия нотариально не заверена);</w:t>
            </w:r>
          </w:p>
          <w:p w:rsidR="00795694" w:rsidRPr="000E2FF9" w:rsidRDefault="00795694" w:rsidP="00795694">
            <w:pPr>
              <w:rPr>
                <w:rFonts w:ascii="Arial" w:eastAsia="Times New Roman" w:hAnsi="Arial"/>
                <w:color w:val="auto"/>
                <w:sz w:val="28"/>
              </w:rPr>
            </w:pPr>
            <w:r w:rsidRPr="000E2FF9">
              <w:rPr>
                <w:rFonts w:ascii="Arial" w:eastAsia="Times New Roman" w:hAnsi="Arial"/>
                <w:color w:val="auto"/>
                <w:sz w:val="28"/>
              </w:rPr>
              <w:t>копия свидетельства о рождении ребенка, на которого назначается компенсация (с предъявлением оригинала, если копия нотариально не заверена);</w:t>
            </w:r>
          </w:p>
          <w:p w:rsidR="00795694" w:rsidRPr="000E2FF9" w:rsidRDefault="00795694" w:rsidP="00795694">
            <w:pPr>
              <w:rPr>
                <w:rFonts w:ascii="Arial" w:eastAsia="Times New Roman" w:hAnsi="Arial"/>
                <w:color w:val="auto"/>
                <w:sz w:val="28"/>
              </w:rPr>
            </w:pPr>
            <w:r w:rsidRPr="000E2FF9">
              <w:rPr>
                <w:rFonts w:ascii="Arial" w:eastAsia="Times New Roman" w:hAnsi="Arial"/>
                <w:color w:val="auto"/>
                <w:sz w:val="28"/>
              </w:rPr>
              <w:t>копии свидетельства о рождении (усыновлении) других детей, матерью, отцом (законным представителем) которых является заявитель (с предъявлением оригинала, если копия нотариально не заверена). Для назначения  компенсации на ребенка, находящегося под опекой, дополнительно представляется выписка из решения органов местного самоуправления об установлении над ребенком опеки;</w:t>
            </w:r>
          </w:p>
          <w:p w:rsidR="00795694" w:rsidRPr="000E2FF9" w:rsidRDefault="00795694" w:rsidP="00795694">
            <w:pPr>
              <w:rPr>
                <w:rFonts w:ascii="Arial" w:eastAsia="Times New Roman" w:hAnsi="Arial"/>
                <w:color w:val="auto"/>
                <w:sz w:val="28"/>
              </w:rPr>
            </w:pPr>
            <w:r w:rsidRPr="000E2FF9">
              <w:rPr>
                <w:rFonts w:ascii="Arial" w:eastAsia="Times New Roman" w:hAnsi="Arial"/>
                <w:color w:val="auto"/>
                <w:sz w:val="28"/>
              </w:rPr>
              <w:t>решение суда в случае лишения родителя (родителей) родительских прав в отношении ребенка (детей);</w:t>
            </w:r>
          </w:p>
          <w:p w:rsidR="00795694" w:rsidRPr="000E2FF9" w:rsidRDefault="00795694" w:rsidP="00795694">
            <w:pPr>
              <w:rPr>
                <w:rFonts w:ascii="Arial" w:eastAsia="Times New Roman" w:hAnsi="Arial"/>
                <w:color w:val="auto"/>
                <w:sz w:val="28"/>
              </w:rPr>
            </w:pPr>
            <w:r w:rsidRPr="000E2FF9">
              <w:rPr>
                <w:rFonts w:ascii="Arial" w:eastAsia="Times New Roman" w:hAnsi="Arial"/>
                <w:color w:val="auto"/>
                <w:sz w:val="28"/>
              </w:rPr>
              <w:t>копия договора об устройстве ребенка в соответствующее образовательное учреждение;</w:t>
            </w:r>
          </w:p>
          <w:p w:rsidR="00795694" w:rsidRPr="000E2FF9" w:rsidRDefault="00795694" w:rsidP="00795694">
            <w:pPr>
              <w:spacing w:line="60" w:lineRule="atLeast"/>
              <w:rPr>
                <w:rFonts w:ascii="Arial" w:eastAsia="Times New Roman" w:hAnsi="Arial"/>
                <w:color w:val="auto"/>
                <w:sz w:val="28"/>
              </w:rPr>
            </w:pPr>
            <w:r w:rsidRPr="000E2FF9">
              <w:rPr>
                <w:rFonts w:ascii="Arial" w:eastAsia="Times New Roman" w:hAnsi="Arial"/>
                <w:color w:val="auto"/>
                <w:sz w:val="28"/>
              </w:rPr>
              <w:t>номер лицевого счета в банке лица, заключившего договор с дошкольным учреждением (постановление Кабинета Министров РТ от 18.01.2007 №9 «О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roofErr w:type="gramStart"/>
            <w:r w:rsidRPr="000E2FF9">
              <w:rPr>
                <w:rFonts w:ascii="Arial" w:eastAsia="Times New Roman" w:hAnsi="Arial"/>
                <w:color w:val="auto"/>
                <w:sz w:val="28"/>
              </w:rPr>
              <w:t>)о</w:t>
            </w:r>
            <w:proofErr w:type="gramEnd"/>
            <w:r w:rsidRPr="000E2FF9">
              <w:rPr>
                <w:rFonts w:ascii="Arial" w:eastAsia="Times New Roman" w:hAnsi="Arial"/>
                <w:color w:val="auto"/>
                <w:sz w:val="28"/>
              </w:rPr>
              <w:t>тдел социальной защиты по месту жительства</w:t>
            </w:r>
          </w:p>
        </w:tc>
        <w:tc>
          <w:tcPr>
            <w:tcW w:w="2488" w:type="pct"/>
            <w:shd w:val="clear" w:color="auto" w:fill="auto"/>
            <w:tcMar>
              <w:top w:w="0" w:type="dxa"/>
              <w:left w:w="108" w:type="dxa"/>
              <w:bottom w:w="0" w:type="dxa"/>
              <w:right w:w="108" w:type="dxa"/>
            </w:tcMar>
            <w:hideMark/>
          </w:tcPr>
          <w:p w:rsidR="00795694" w:rsidRPr="000E2FF9" w:rsidRDefault="00795694" w:rsidP="00795694">
            <w:pPr>
              <w:rPr>
                <w:rFonts w:ascii="Arial" w:eastAsia="Times New Roman" w:hAnsi="Arial"/>
                <w:color w:val="auto"/>
                <w:sz w:val="28"/>
              </w:rPr>
            </w:pPr>
            <w:r w:rsidRPr="000E2FF9">
              <w:rPr>
                <w:rFonts w:ascii="Arial" w:eastAsia="Times New Roman" w:hAnsi="Arial"/>
                <w:color w:val="auto"/>
                <w:sz w:val="28"/>
              </w:rPr>
              <w:t>Органы соцзащиты</w:t>
            </w:r>
          </w:p>
          <w:p w:rsidR="00795694" w:rsidRPr="000E2FF9" w:rsidRDefault="00795694" w:rsidP="00795694">
            <w:pPr>
              <w:spacing w:line="60" w:lineRule="atLeast"/>
              <w:rPr>
                <w:rFonts w:ascii="Arial" w:eastAsia="Times New Roman" w:hAnsi="Arial"/>
                <w:color w:val="auto"/>
                <w:sz w:val="28"/>
              </w:rPr>
            </w:pPr>
          </w:p>
        </w:tc>
      </w:tr>
    </w:tbl>
    <w:p w:rsidR="008A5FB7" w:rsidRPr="000E2FF9" w:rsidRDefault="008A5FB7" w:rsidP="000E2FF9">
      <w:pPr>
        <w:numPr>
          <w:ilvl w:val="0"/>
          <w:numId w:val="0"/>
        </w:numPr>
        <w:ind w:left="-360"/>
        <w:rPr>
          <w:rFonts w:ascii="Arial" w:hAnsi="Arial"/>
          <w:color w:val="auto"/>
          <w:sz w:val="28"/>
        </w:rPr>
      </w:pPr>
    </w:p>
    <w:p w:rsidR="00DC488F" w:rsidRPr="000E2FF9" w:rsidRDefault="00DC488F" w:rsidP="000E2FF9">
      <w:pPr>
        <w:numPr>
          <w:ilvl w:val="0"/>
          <w:numId w:val="0"/>
        </w:numPr>
        <w:ind w:left="-360"/>
        <w:jc w:val="center"/>
        <w:rPr>
          <w:rFonts w:ascii="Arial" w:hAnsi="Arial"/>
          <w:b/>
          <w:color w:val="auto"/>
          <w:sz w:val="28"/>
        </w:rPr>
      </w:pPr>
      <w:r w:rsidRPr="000E2FF9">
        <w:rPr>
          <w:rFonts w:ascii="Arial" w:hAnsi="Arial"/>
          <w:b/>
          <w:color w:val="auto"/>
          <w:sz w:val="28"/>
        </w:rPr>
        <w:t>Меры государственной поддержки детей-сирот и детей, оставшихся без попечения родителей и лиц из их числа</w:t>
      </w:r>
    </w:p>
    <w:p w:rsidR="00DC488F" w:rsidRPr="000E2FF9" w:rsidRDefault="00DC488F" w:rsidP="000E2FF9">
      <w:pPr>
        <w:numPr>
          <w:ilvl w:val="0"/>
          <w:numId w:val="0"/>
        </w:numPr>
        <w:ind w:left="-360"/>
        <w:rPr>
          <w:rFonts w:ascii="Arial" w:hAnsi="Arial"/>
          <w:color w:val="auto"/>
          <w:sz w:val="28"/>
        </w:rPr>
      </w:pPr>
    </w:p>
    <w:tbl>
      <w:tblPr>
        <w:tblStyle w:val="ac"/>
        <w:tblW w:w="0" w:type="auto"/>
        <w:tblInd w:w="-34" w:type="dxa"/>
        <w:tblLook w:val="04A0"/>
      </w:tblPr>
      <w:tblGrid>
        <w:gridCol w:w="7088"/>
        <w:gridCol w:w="8080"/>
      </w:tblGrid>
      <w:tr w:rsidR="00DC488F" w:rsidRPr="000E2FF9" w:rsidTr="00597CAA">
        <w:tc>
          <w:tcPr>
            <w:tcW w:w="7088" w:type="dxa"/>
          </w:tcPr>
          <w:p w:rsidR="00DC488F" w:rsidRPr="000E2FF9" w:rsidRDefault="00DC488F" w:rsidP="000E2FF9">
            <w:pPr>
              <w:numPr>
                <w:ilvl w:val="0"/>
                <w:numId w:val="0"/>
              </w:numPr>
              <w:ind w:left="360"/>
              <w:jc w:val="center"/>
              <w:rPr>
                <w:rFonts w:ascii="Arial" w:hAnsi="Arial"/>
                <w:color w:val="auto"/>
                <w:sz w:val="28"/>
              </w:rPr>
            </w:pPr>
            <w:r w:rsidRPr="000E2FF9">
              <w:rPr>
                <w:rFonts w:ascii="Arial" w:hAnsi="Arial"/>
                <w:color w:val="auto"/>
                <w:sz w:val="28"/>
              </w:rPr>
              <w:t>Виды льгот</w:t>
            </w:r>
          </w:p>
        </w:tc>
        <w:tc>
          <w:tcPr>
            <w:tcW w:w="8080" w:type="dxa"/>
          </w:tcPr>
          <w:p w:rsidR="00DC488F" w:rsidRPr="000E2FF9" w:rsidRDefault="00DC488F">
            <w:pPr>
              <w:rPr>
                <w:rFonts w:ascii="Arial" w:hAnsi="Arial"/>
                <w:color w:val="auto"/>
                <w:sz w:val="28"/>
              </w:rPr>
            </w:pPr>
          </w:p>
        </w:tc>
      </w:tr>
      <w:tr w:rsidR="00DC488F" w:rsidRPr="000E2FF9" w:rsidTr="00597CAA">
        <w:tc>
          <w:tcPr>
            <w:tcW w:w="7088" w:type="dxa"/>
          </w:tcPr>
          <w:p w:rsidR="00DC488F" w:rsidRPr="000E2FF9" w:rsidRDefault="00DC488F" w:rsidP="00BF770D">
            <w:pPr>
              <w:rPr>
                <w:rFonts w:ascii="Arial" w:hAnsi="Arial"/>
                <w:color w:val="auto"/>
                <w:sz w:val="28"/>
              </w:rPr>
            </w:pPr>
            <w:proofErr w:type="gramStart"/>
            <w:r w:rsidRPr="000E2FF9">
              <w:rPr>
                <w:rFonts w:ascii="Arial" w:hAnsi="Arial"/>
                <w:color w:val="auto"/>
                <w:sz w:val="28"/>
              </w:rPr>
              <w:t>Бесплатный проезд на городском, пригородном, в сельской местности на внутри районном транспорте предоставляется детям-сиротам и детям, оставшихся без попечения родителей, и достигшим возраста 14 лет, а также лицам из их числа на основании единого социального проездного билета.</w:t>
            </w:r>
            <w:proofErr w:type="gramEnd"/>
          </w:p>
          <w:p w:rsidR="00DC488F" w:rsidRPr="000E2FF9" w:rsidRDefault="00DC488F" w:rsidP="00BF770D">
            <w:pPr>
              <w:rPr>
                <w:rFonts w:ascii="Arial" w:hAnsi="Arial"/>
                <w:color w:val="auto"/>
                <w:sz w:val="28"/>
              </w:rPr>
            </w:pPr>
            <w:r w:rsidRPr="000E2FF9">
              <w:rPr>
                <w:rFonts w:ascii="Arial" w:hAnsi="Arial"/>
                <w:color w:val="auto"/>
                <w:sz w:val="28"/>
              </w:rPr>
              <w:t>Билет выдается детям на бесплатной основе.</w:t>
            </w:r>
          </w:p>
        </w:tc>
        <w:tc>
          <w:tcPr>
            <w:tcW w:w="8080" w:type="dxa"/>
          </w:tcPr>
          <w:p w:rsidR="00DC488F" w:rsidRPr="000E2FF9" w:rsidRDefault="00DC488F" w:rsidP="00DC488F">
            <w:pPr>
              <w:rPr>
                <w:rFonts w:ascii="Arial" w:eastAsia="Times New Roman" w:hAnsi="Arial"/>
                <w:color w:val="auto"/>
                <w:sz w:val="28"/>
              </w:rPr>
            </w:pPr>
            <w:r w:rsidRPr="000E2FF9">
              <w:rPr>
                <w:rFonts w:ascii="Arial" w:eastAsia="Times New Roman" w:hAnsi="Arial"/>
                <w:color w:val="auto"/>
                <w:sz w:val="28"/>
              </w:rPr>
              <w:t>Органы соцзащиты</w:t>
            </w:r>
          </w:p>
          <w:p w:rsidR="00DC488F" w:rsidRPr="000E2FF9" w:rsidRDefault="00DC488F" w:rsidP="00DC488F">
            <w:pPr>
              <w:rPr>
                <w:rFonts w:ascii="Arial" w:hAnsi="Arial"/>
                <w:color w:val="auto"/>
                <w:sz w:val="28"/>
              </w:rPr>
            </w:pPr>
          </w:p>
        </w:tc>
      </w:tr>
      <w:tr w:rsidR="00DC488F" w:rsidRPr="000E2FF9" w:rsidTr="00597CAA">
        <w:tc>
          <w:tcPr>
            <w:tcW w:w="7088" w:type="dxa"/>
          </w:tcPr>
          <w:p w:rsidR="00DC488F" w:rsidRPr="000E2FF9" w:rsidRDefault="00DC488F" w:rsidP="00BF770D">
            <w:pPr>
              <w:rPr>
                <w:rFonts w:ascii="Arial" w:hAnsi="Arial"/>
                <w:color w:val="auto"/>
                <w:sz w:val="28"/>
              </w:rPr>
            </w:pPr>
            <w:r w:rsidRPr="000E2FF9">
              <w:rPr>
                <w:rFonts w:ascii="Arial" w:hAnsi="Arial"/>
                <w:color w:val="auto"/>
                <w:sz w:val="28"/>
              </w:rPr>
              <w:t>Единовременная денежная компенсация расходов на проезд один раз в год по месту жительства и обратно по месту учебы</w:t>
            </w:r>
          </w:p>
        </w:tc>
        <w:tc>
          <w:tcPr>
            <w:tcW w:w="8080" w:type="dxa"/>
          </w:tcPr>
          <w:p w:rsidR="00DC488F" w:rsidRPr="000E2FF9" w:rsidRDefault="00DC488F" w:rsidP="00DC488F">
            <w:pPr>
              <w:rPr>
                <w:rFonts w:ascii="Arial" w:eastAsia="Times New Roman" w:hAnsi="Arial"/>
                <w:color w:val="auto"/>
                <w:sz w:val="28"/>
              </w:rPr>
            </w:pPr>
            <w:r w:rsidRPr="000E2FF9">
              <w:rPr>
                <w:rFonts w:ascii="Arial" w:eastAsia="Times New Roman" w:hAnsi="Arial"/>
                <w:color w:val="auto"/>
                <w:sz w:val="28"/>
              </w:rPr>
              <w:t>Органы соцзащиты</w:t>
            </w:r>
          </w:p>
          <w:p w:rsidR="00DC488F" w:rsidRPr="000E2FF9" w:rsidRDefault="00DC488F" w:rsidP="00DC488F">
            <w:pPr>
              <w:rPr>
                <w:rFonts w:ascii="Arial" w:hAnsi="Arial"/>
                <w:color w:val="auto"/>
                <w:sz w:val="28"/>
              </w:rPr>
            </w:pPr>
          </w:p>
        </w:tc>
      </w:tr>
      <w:tr w:rsidR="00DC488F" w:rsidRPr="000E2FF9" w:rsidTr="00597CAA">
        <w:tc>
          <w:tcPr>
            <w:tcW w:w="7088" w:type="dxa"/>
          </w:tcPr>
          <w:p w:rsidR="00DC488F" w:rsidRPr="000E2FF9" w:rsidRDefault="00DC488F" w:rsidP="00BF770D">
            <w:pPr>
              <w:rPr>
                <w:rFonts w:ascii="Arial" w:hAnsi="Arial"/>
                <w:color w:val="auto"/>
                <w:sz w:val="28"/>
              </w:rPr>
            </w:pPr>
            <w:proofErr w:type="gramStart"/>
            <w:r w:rsidRPr="000E2FF9">
              <w:rPr>
                <w:rFonts w:ascii="Arial" w:hAnsi="Arial"/>
                <w:color w:val="auto"/>
                <w:sz w:val="28"/>
              </w:rPr>
              <w:t>Благоустроенные жилые помещения специализированного жилищного фонда по договорам найма специализированных жилых помещений однократно предоставляется детям-сиротам и детям, оставшихся без попечения родителей, и детям из их числа, которые не являются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w:t>
            </w:r>
            <w:r w:rsidR="00D3338E" w:rsidRPr="000E2FF9">
              <w:rPr>
                <w:rFonts w:ascii="Arial" w:hAnsi="Arial"/>
                <w:color w:val="auto"/>
                <w:sz w:val="28"/>
              </w:rPr>
              <w:t xml:space="preserve"> и детям, оставшихся без попечения родителей, и</w:t>
            </w:r>
            <w:proofErr w:type="gramEnd"/>
            <w:r w:rsidR="00D3338E" w:rsidRPr="000E2FF9">
              <w:rPr>
                <w:rFonts w:ascii="Arial" w:hAnsi="Arial"/>
                <w:color w:val="auto"/>
                <w:sz w:val="28"/>
              </w:rPr>
              <w:t xml:space="preserve"> </w:t>
            </w:r>
            <w:proofErr w:type="gramStart"/>
            <w:r w:rsidR="00D3338E" w:rsidRPr="000E2FF9">
              <w:rPr>
                <w:rFonts w:ascii="Arial" w:hAnsi="Arial"/>
                <w:color w:val="auto"/>
                <w:sz w:val="28"/>
              </w:rPr>
              <w:t>детям из их числа, которые являются нанимателями жилых помещений по договорам социального найма или членами семьи нанимателя жилых помещений по договорам социального найма либо собственниками жилых помещений, в случае если их проживание в ранее занимаемых жилых помещениях является невозможным</w:t>
            </w:r>
            <w:r w:rsidR="00654FC2" w:rsidRPr="000E2FF9">
              <w:rPr>
                <w:rFonts w:ascii="Arial" w:hAnsi="Arial"/>
                <w:color w:val="auto"/>
                <w:sz w:val="28"/>
              </w:rPr>
              <w:t>, органом исполнительной власти субъекта Российской Федерации, на территории которого находится место жительства указанных лиц, в порядке установленным законодательством субъекта.</w:t>
            </w:r>
            <w:proofErr w:type="gramEnd"/>
          </w:p>
          <w:p w:rsidR="00654FC2" w:rsidRPr="000E2FF9" w:rsidRDefault="00654FC2" w:rsidP="00BF770D">
            <w:pPr>
              <w:rPr>
                <w:rFonts w:ascii="Arial" w:hAnsi="Arial"/>
                <w:color w:val="auto"/>
                <w:sz w:val="28"/>
              </w:rPr>
            </w:pPr>
            <w:r w:rsidRPr="000E2FF9">
              <w:rPr>
                <w:rFonts w:ascii="Arial" w:hAnsi="Arial"/>
                <w:color w:val="auto"/>
                <w:sz w:val="28"/>
              </w:rPr>
              <w:t>Жилые помещения предоставляются по достижению ими возраста 18 лет, а также в случае приобретения ими полной дееспособности до достижения совершеннолетия.</w:t>
            </w:r>
          </w:p>
          <w:p w:rsidR="00654FC2" w:rsidRPr="000E2FF9" w:rsidRDefault="00654FC2" w:rsidP="00BF770D">
            <w:pPr>
              <w:rPr>
                <w:rFonts w:ascii="Arial" w:hAnsi="Arial"/>
                <w:color w:val="auto"/>
                <w:sz w:val="28"/>
              </w:rPr>
            </w:pPr>
            <w:proofErr w:type="gramStart"/>
            <w:r w:rsidRPr="000E2FF9">
              <w:rPr>
                <w:rFonts w:ascii="Arial" w:hAnsi="Arial"/>
                <w:color w:val="auto"/>
                <w:sz w:val="28"/>
              </w:rPr>
              <w:t>По заявлению в письменной форме лицам, достигшим возраста 18 лет, жилые помещения предоставляются по окончанию срока пребывания в образовательных организациях, учреждениях социального обслуживания населения, организациях системы здравоохранения и иных организациях, а также по завершению получения профессионального образования, либо по окончанию прохождения военной службы по призыву, либо отбывания наказания в исправительных учреждениях.</w:t>
            </w:r>
            <w:proofErr w:type="gramEnd"/>
          </w:p>
        </w:tc>
        <w:tc>
          <w:tcPr>
            <w:tcW w:w="8080" w:type="dxa"/>
          </w:tcPr>
          <w:p w:rsidR="00BF770D" w:rsidRPr="000E2FF9" w:rsidRDefault="00BF770D" w:rsidP="00BF770D">
            <w:pPr>
              <w:rPr>
                <w:rFonts w:ascii="Arial" w:eastAsia="Times New Roman" w:hAnsi="Arial"/>
                <w:color w:val="auto"/>
                <w:sz w:val="28"/>
              </w:rPr>
            </w:pPr>
            <w:r w:rsidRPr="000E2FF9">
              <w:rPr>
                <w:rFonts w:ascii="Arial" w:eastAsia="Times New Roman" w:hAnsi="Arial"/>
                <w:color w:val="auto"/>
                <w:sz w:val="28"/>
              </w:rPr>
              <w:t>Органы соцзащиты</w:t>
            </w:r>
          </w:p>
          <w:p w:rsidR="00DC488F" w:rsidRPr="000E2FF9" w:rsidRDefault="00DC488F" w:rsidP="00BF770D">
            <w:pPr>
              <w:rPr>
                <w:rFonts w:ascii="Arial" w:eastAsia="Times New Roman" w:hAnsi="Arial"/>
                <w:color w:val="auto"/>
                <w:sz w:val="28"/>
              </w:rPr>
            </w:pPr>
          </w:p>
        </w:tc>
      </w:tr>
    </w:tbl>
    <w:p w:rsidR="00DC488F" w:rsidRPr="000E2FF9" w:rsidRDefault="00DC488F">
      <w:pPr>
        <w:rPr>
          <w:rFonts w:ascii="Arial" w:hAnsi="Arial"/>
          <w:color w:val="auto"/>
          <w:sz w:val="28"/>
        </w:rPr>
        <w:sectPr w:rsidR="00DC488F" w:rsidRPr="000E2FF9" w:rsidSect="00597CAA">
          <w:pgSz w:w="16838" w:h="11900" w:orient="landscape"/>
          <w:pgMar w:top="740" w:right="678" w:bottom="1580" w:left="1117" w:header="0" w:footer="0" w:gutter="0"/>
          <w:cols w:space="0" w:equalWidth="0">
            <w:col w:w="15043"/>
          </w:cols>
          <w:docGrid w:linePitch="360"/>
        </w:sectPr>
      </w:pPr>
    </w:p>
    <w:p w:rsidR="009D33B9" w:rsidRPr="000E2FF9" w:rsidRDefault="009D33B9" w:rsidP="009D33B9">
      <w:pPr>
        <w:spacing w:after="100" w:afterAutospacing="1" w:line="301" w:lineRule="atLeast"/>
        <w:outlineLvl w:val="0"/>
        <w:rPr>
          <w:rFonts w:ascii="Arial" w:eastAsia="Times New Roman" w:hAnsi="Arial"/>
          <w:b/>
          <w:color w:val="auto"/>
          <w:kern w:val="36"/>
          <w:sz w:val="28"/>
        </w:rPr>
      </w:pPr>
      <w:bookmarkStart w:id="0" w:name="page2"/>
      <w:bookmarkEnd w:id="0"/>
      <w:r w:rsidRPr="000E2FF9">
        <w:rPr>
          <w:rFonts w:ascii="Arial" w:eastAsia="Times New Roman" w:hAnsi="Arial"/>
          <w:b/>
          <w:color w:val="auto"/>
          <w:kern w:val="36"/>
          <w:sz w:val="28"/>
        </w:rPr>
        <w:t xml:space="preserve">Нормативно-правовые акты, регулирующие вопросы приемных семей, аналогичны законодательству по </w:t>
      </w:r>
      <w:r w:rsidR="00597CAA" w:rsidRPr="000E2FF9">
        <w:rPr>
          <w:rFonts w:ascii="Arial" w:eastAsia="Times New Roman" w:hAnsi="Arial"/>
          <w:b/>
          <w:color w:val="auto"/>
          <w:kern w:val="36"/>
          <w:sz w:val="28"/>
        </w:rPr>
        <w:t>приемным семьям</w:t>
      </w:r>
      <w:r w:rsidRPr="000E2FF9">
        <w:rPr>
          <w:rFonts w:ascii="Arial" w:eastAsia="Times New Roman" w:hAnsi="Arial"/>
          <w:b/>
          <w:color w:val="auto"/>
          <w:kern w:val="36"/>
          <w:sz w:val="28"/>
        </w:rPr>
        <w:t>:</w:t>
      </w:r>
    </w:p>
    <w:p w:rsidR="009D33B9" w:rsidRPr="000E2FF9" w:rsidRDefault="009D33B9" w:rsidP="009D33B9">
      <w:pPr>
        <w:rPr>
          <w:rFonts w:ascii="Arial" w:hAnsi="Arial"/>
          <w:color w:val="auto"/>
          <w:sz w:val="28"/>
        </w:rPr>
      </w:pPr>
      <w:r w:rsidRPr="000E2FF9">
        <w:rPr>
          <w:rFonts w:ascii="Arial" w:hAnsi="Arial"/>
          <w:color w:val="auto"/>
          <w:sz w:val="28"/>
        </w:rPr>
        <w:t xml:space="preserve"> </w:t>
      </w:r>
      <w:proofErr w:type="gramStart"/>
      <w:r w:rsidRPr="000E2FF9">
        <w:rPr>
          <w:rFonts w:ascii="Arial" w:hAnsi="Arial"/>
          <w:color w:val="auto"/>
          <w:sz w:val="28"/>
        </w:rPr>
        <w:t>«О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опеки и попечительства» (Закон РТ от 20 марта 2008 г. N 7-ЗРТ)</w:t>
      </w:r>
      <w:proofErr w:type="gramEnd"/>
    </w:p>
    <w:p w:rsidR="009D33B9" w:rsidRPr="000E2FF9" w:rsidRDefault="009D33B9" w:rsidP="009D33B9">
      <w:pPr>
        <w:rPr>
          <w:rFonts w:ascii="Arial" w:hAnsi="Arial"/>
          <w:color w:val="auto"/>
          <w:sz w:val="28"/>
        </w:rPr>
      </w:pPr>
      <w:r w:rsidRPr="000E2FF9">
        <w:rPr>
          <w:rFonts w:ascii="Arial" w:hAnsi="Arial"/>
          <w:color w:val="auto"/>
          <w:sz w:val="28"/>
        </w:rPr>
        <w:t>Федеральный закон от 24.04.2008 № 48-ФЗ "Об опеке и попечительстве"</w:t>
      </w:r>
    </w:p>
    <w:p w:rsidR="009D33B9" w:rsidRPr="000E2FF9" w:rsidRDefault="009D33B9" w:rsidP="009D33B9">
      <w:pPr>
        <w:rPr>
          <w:rFonts w:ascii="Arial" w:hAnsi="Arial"/>
          <w:color w:val="auto"/>
          <w:sz w:val="28"/>
        </w:rPr>
      </w:pPr>
      <w:r w:rsidRPr="000E2FF9">
        <w:rPr>
          <w:rFonts w:ascii="Arial" w:hAnsi="Arial"/>
          <w:color w:val="auto"/>
          <w:sz w:val="28"/>
        </w:rPr>
        <w:t>Закон Республики Татарстан от 27.02.2004 №8-ЗРТ "Об организации деятельности органов опеки и попечительства в Республике Татарстан"</w:t>
      </w:r>
    </w:p>
    <w:p w:rsidR="009D33B9" w:rsidRPr="000E2FF9" w:rsidRDefault="009D33B9" w:rsidP="009D33B9">
      <w:pPr>
        <w:rPr>
          <w:rFonts w:ascii="Arial" w:hAnsi="Arial"/>
          <w:color w:val="auto"/>
          <w:sz w:val="28"/>
        </w:rPr>
      </w:pPr>
      <w:r w:rsidRPr="000E2FF9">
        <w:rPr>
          <w:rFonts w:ascii="Arial" w:hAnsi="Arial"/>
          <w:color w:val="auto"/>
          <w:sz w:val="28"/>
        </w:rPr>
        <w:t>"Об отдельных вопросах осуществления опеки и попечительства в отношении несовершеннолетних граждан" (постановление Правительства РФ от 18 мая 2009 г. N 423)</w:t>
      </w:r>
    </w:p>
    <w:p w:rsidR="009D33B9" w:rsidRPr="000E2FF9" w:rsidRDefault="009D33B9" w:rsidP="009D33B9">
      <w:pPr>
        <w:rPr>
          <w:rFonts w:ascii="Arial" w:hAnsi="Arial"/>
          <w:color w:val="auto"/>
          <w:sz w:val="28"/>
        </w:rPr>
      </w:pPr>
      <w:r w:rsidRPr="000E2FF9">
        <w:rPr>
          <w:rFonts w:ascii="Arial" w:hAnsi="Arial"/>
          <w:color w:val="auto"/>
          <w:sz w:val="28"/>
        </w:rPr>
        <w:t>Устав муниципального образования города Казани г</w:t>
      </w:r>
      <w:proofErr w:type="gramStart"/>
      <w:r w:rsidRPr="000E2FF9">
        <w:rPr>
          <w:rFonts w:ascii="Arial" w:hAnsi="Arial"/>
          <w:color w:val="auto"/>
          <w:sz w:val="28"/>
        </w:rPr>
        <w:t>.К</w:t>
      </w:r>
      <w:proofErr w:type="gramEnd"/>
      <w:r w:rsidRPr="000E2FF9">
        <w:rPr>
          <w:rFonts w:ascii="Arial" w:hAnsi="Arial"/>
          <w:color w:val="auto"/>
          <w:sz w:val="28"/>
        </w:rPr>
        <w:t>азани от 17.12.2005 №3-5</w:t>
      </w:r>
    </w:p>
    <w:p w:rsidR="009D33B9" w:rsidRPr="000E2FF9" w:rsidRDefault="009D33B9" w:rsidP="009D33B9">
      <w:pPr>
        <w:rPr>
          <w:rFonts w:ascii="Arial" w:hAnsi="Arial"/>
          <w:color w:val="auto"/>
          <w:sz w:val="28"/>
        </w:rPr>
      </w:pPr>
      <w:r w:rsidRPr="000E2FF9">
        <w:rPr>
          <w:rFonts w:ascii="Arial" w:hAnsi="Arial"/>
          <w:color w:val="auto"/>
          <w:sz w:val="28"/>
        </w:rPr>
        <w:t>Семейный кодекс Российской Федерации от 29 декабря 1995 г. N 223-ФЗ</w:t>
      </w:r>
    </w:p>
    <w:p w:rsidR="009D33B9" w:rsidRPr="000E2FF9" w:rsidRDefault="009D33B9" w:rsidP="009D33B9">
      <w:pPr>
        <w:rPr>
          <w:rFonts w:ascii="Arial" w:hAnsi="Arial"/>
          <w:color w:val="auto"/>
          <w:sz w:val="28"/>
        </w:rPr>
      </w:pPr>
      <w:r w:rsidRPr="000E2FF9">
        <w:rPr>
          <w:rFonts w:ascii="Arial" w:hAnsi="Arial"/>
          <w:color w:val="auto"/>
          <w:sz w:val="28"/>
        </w:rPr>
        <w:t>Семейный кодекс Республики Татарстан от 13 января 2009 г. N 4-ЗРТ</w:t>
      </w:r>
    </w:p>
    <w:p w:rsidR="009D33B9" w:rsidRPr="000E2FF9" w:rsidRDefault="009D33B9" w:rsidP="009D33B9">
      <w:pPr>
        <w:rPr>
          <w:rFonts w:ascii="Arial" w:hAnsi="Arial"/>
          <w:color w:val="auto"/>
          <w:sz w:val="28"/>
        </w:rPr>
      </w:pPr>
      <w:r w:rsidRPr="000E2FF9">
        <w:rPr>
          <w:rFonts w:ascii="Arial" w:hAnsi="Arial"/>
          <w:color w:val="auto"/>
          <w:sz w:val="28"/>
        </w:rPr>
        <w:t>Гражданский кодекс Российской</w:t>
      </w:r>
      <w:r w:rsidR="000E2FF9" w:rsidRPr="000E2FF9">
        <w:rPr>
          <w:rFonts w:ascii="Arial" w:hAnsi="Arial"/>
          <w:color w:val="auto"/>
          <w:sz w:val="28"/>
        </w:rPr>
        <w:t xml:space="preserve"> Федерации от 30.11.1994 №51-ФЗ</w:t>
      </w:r>
    </w:p>
    <w:p w:rsidR="009D33B9" w:rsidRPr="000E2FF9" w:rsidRDefault="009D33B9" w:rsidP="009D33B9">
      <w:pPr>
        <w:rPr>
          <w:rFonts w:ascii="Arial" w:hAnsi="Arial"/>
          <w:color w:val="auto"/>
          <w:sz w:val="28"/>
        </w:rPr>
      </w:pPr>
      <w:r w:rsidRPr="000E2FF9">
        <w:rPr>
          <w:rFonts w:ascii="Arial" w:hAnsi="Arial"/>
          <w:color w:val="auto"/>
          <w:sz w:val="28"/>
        </w:rPr>
        <w:t>"Об организации предоставления государственных и муниципальных услуг" (Федеральный закон от 27 июля 2010 г. N 210-ФЗ)</w:t>
      </w:r>
    </w:p>
    <w:p w:rsidR="009D33B9" w:rsidRPr="000E2FF9" w:rsidRDefault="009D33B9" w:rsidP="009D33B9">
      <w:pPr>
        <w:rPr>
          <w:rFonts w:ascii="Arial" w:hAnsi="Arial"/>
          <w:color w:val="auto"/>
          <w:sz w:val="28"/>
        </w:rPr>
      </w:pPr>
      <w:r w:rsidRPr="000E2FF9">
        <w:rPr>
          <w:rFonts w:ascii="Arial" w:hAnsi="Arial"/>
          <w:color w:val="auto"/>
          <w:sz w:val="28"/>
        </w:rPr>
        <w:t>"Об учреждении органов Исполнительного комитета муниципального образования - муниципальных учреждений Исполнительного комитета" (Решение Представительного органа МО г</w:t>
      </w:r>
      <w:proofErr w:type="gramStart"/>
      <w:r w:rsidRPr="000E2FF9">
        <w:rPr>
          <w:rFonts w:ascii="Arial" w:hAnsi="Arial"/>
          <w:color w:val="auto"/>
          <w:sz w:val="28"/>
        </w:rPr>
        <w:t>.К</w:t>
      </w:r>
      <w:proofErr w:type="gramEnd"/>
      <w:r w:rsidRPr="000E2FF9">
        <w:rPr>
          <w:rFonts w:ascii="Arial" w:hAnsi="Arial"/>
          <w:color w:val="auto"/>
          <w:sz w:val="28"/>
        </w:rPr>
        <w:t>азани от 24.12.2005 №11-5)</w:t>
      </w:r>
    </w:p>
    <w:p w:rsidR="009D33B9" w:rsidRPr="000E2FF9" w:rsidRDefault="009D33B9" w:rsidP="009D33B9">
      <w:pPr>
        <w:rPr>
          <w:rFonts w:ascii="Arial" w:hAnsi="Arial"/>
          <w:color w:val="auto"/>
          <w:sz w:val="28"/>
        </w:rPr>
      </w:pPr>
      <w:proofErr w:type="gramStart"/>
      <w:r w:rsidRPr="000E2FF9">
        <w:rPr>
          <w:rFonts w:ascii="Arial" w:hAnsi="Arial"/>
          <w:color w:val="auto"/>
          <w:sz w:val="28"/>
        </w:rPr>
        <w:t>Распоряжение Руководителя Исполнительного комитета г. Казани от 19.08.2008 №1668р «Об утверждении Положения об отделе опеки и попечительства в отношении несовершеннолетних администрации района Исполнительного комитета муниципального образования города Казани».</w:t>
      </w:r>
      <w:proofErr w:type="gramEnd"/>
    </w:p>
    <w:p w:rsidR="008A5FB7" w:rsidRPr="000E2FF9" w:rsidRDefault="009D33B9" w:rsidP="000E2FF9">
      <w:pPr>
        <w:rPr>
          <w:rFonts w:ascii="Arial" w:hAnsi="Arial"/>
          <w:color w:val="auto"/>
          <w:sz w:val="28"/>
        </w:rPr>
        <w:sectPr w:rsidR="008A5FB7" w:rsidRPr="000E2FF9">
          <w:pgSz w:w="11900" w:h="16838"/>
          <w:pgMar w:top="1114" w:right="740" w:bottom="1017" w:left="1580" w:header="0" w:footer="0" w:gutter="0"/>
          <w:cols w:space="0" w:equalWidth="0">
            <w:col w:w="9580"/>
          </w:cols>
          <w:docGrid w:linePitch="360"/>
        </w:sectPr>
      </w:pPr>
      <w:r w:rsidRPr="000E2FF9">
        <w:rPr>
          <w:rFonts w:ascii="Arial" w:hAnsi="Arial"/>
          <w:color w:val="auto"/>
          <w:sz w:val="28"/>
        </w:rPr>
        <w:t xml:space="preserve">Постановление Исполнительного </w:t>
      </w:r>
      <w:proofErr w:type="gramStart"/>
      <w:r w:rsidRPr="000E2FF9">
        <w:rPr>
          <w:rFonts w:ascii="Arial" w:hAnsi="Arial"/>
          <w:color w:val="auto"/>
          <w:sz w:val="28"/>
        </w:rPr>
        <w:t>комитета муниципального образования города Казани</w:t>
      </w:r>
      <w:proofErr w:type="gramEnd"/>
      <w:r w:rsidRPr="000E2FF9">
        <w:rPr>
          <w:rFonts w:ascii="Arial" w:hAnsi="Arial"/>
          <w:color w:val="auto"/>
          <w:sz w:val="28"/>
        </w:rPr>
        <w:t xml:space="preserve"> от 30 мая 2013 г. № 5060 "Об утверждении административных регламентов предоставления государственных услуг в сфере опеки и попечительства несовершеннолетних"</w:t>
      </w:r>
    </w:p>
    <w:p w:rsidR="008A5FB7" w:rsidRPr="007B7A87" w:rsidRDefault="008A5FB7" w:rsidP="000E2FF9">
      <w:pPr>
        <w:numPr>
          <w:ilvl w:val="0"/>
          <w:numId w:val="0"/>
        </w:numPr>
        <w:pBdr>
          <w:bottom w:val="none" w:sz="0" w:space="0" w:color="auto"/>
        </w:pBdr>
        <w:shd w:val="clear" w:color="auto" w:fill="auto"/>
        <w:spacing w:before="0" w:beforeAutospacing="0"/>
        <w:jc w:val="left"/>
        <w:rPr>
          <w:rFonts w:ascii="Arial" w:hAnsi="Arial"/>
          <w:color w:val="auto"/>
          <w:sz w:val="28"/>
        </w:rPr>
      </w:pPr>
      <w:bookmarkStart w:id="1" w:name="page5"/>
      <w:bookmarkEnd w:id="1"/>
    </w:p>
    <w:sectPr w:rsidR="008A5FB7" w:rsidRPr="007B7A87" w:rsidSect="00282B65">
      <w:pgSz w:w="11900" w:h="16838"/>
      <w:pgMar w:top="1114" w:right="740" w:bottom="1440" w:left="1580" w:header="0" w:footer="0" w:gutter="0"/>
      <w:cols w:space="0" w:equalWidth="0">
        <w:col w:w="958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8CE" w:rsidRDefault="007268CE" w:rsidP="00597CAA">
      <w:r>
        <w:separator/>
      </w:r>
    </w:p>
  </w:endnote>
  <w:endnote w:type="continuationSeparator" w:id="0">
    <w:p w:rsidR="007268CE" w:rsidRDefault="007268CE" w:rsidP="00597C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8CE" w:rsidRDefault="007268CE" w:rsidP="00597CAA">
      <w:r>
        <w:separator/>
      </w:r>
    </w:p>
  </w:footnote>
  <w:footnote w:type="continuationSeparator" w:id="0">
    <w:p w:rsidR="007268CE" w:rsidRDefault="007268CE" w:rsidP="00597C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DEC"/>
    <w:multiLevelType w:val="multilevel"/>
    <w:tmpl w:val="309422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97741"/>
    <w:multiLevelType w:val="hybridMultilevel"/>
    <w:tmpl w:val="960CE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043056"/>
    <w:multiLevelType w:val="multilevel"/>
    <w:tmpl w:val="2AE4F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DE6600"/>
    <w:multiLevelType w:val="hybridMultilevel"/>
    <w:tmpl w:val="12BAECAA"/>
    <w:lvl w:ilvl="0" w:tplc="1CFE7E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A48703F"/>
    <w:multiLevelType w:val="multilevel"/>
    <w:tmpl w:val="CB82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695BE8"/>
    <w:multiLevelType w:val="multilevel"/>
    <w:tmpl w:val="309422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8C7351"/>
    <w:multiLevelType w:val="hybridMultilevel"/>
    <w:tmpl w:val="96EA2FA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3D52448F"/>
    <w:multiLevelType w:val="multilevel"/>
    <w:tmpl w:val="6F1608F2"/>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4124F6"/>
    <w:multiLevelType w:val="multilevel"/>
    <w:tmpl w:val="2AF442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084250"/>
    <w:multiLevelType w:val="multilevel"/>
    <w:tmpl w:val="309422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A94495"/>
    <w:multiLevelType w:val="hybridMultilevel"/>
    <w:tmpl w:val="2B281498"/>
    <w:lvl w:ilvl="0" w:tplc="1DB869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512961BE"/>
    <w:multiLevelType w:val="multilevel"/>
    <w:tmpl w:val="30942236"/>
    <w:lvl w:ilvl="0">
      <w:start w:val="1"/>
      <w:numFmt w:val="bullet"/>
      <w:lvlText w:val=""/>
      <w:lvlJc w:val="left"/>
      <w:pPr>
        <w:tabs>
          <w:tab w:val="num" w:pos="927"/>
        </w:tabs>
        <w:ind w:left="927" w:hanging="360"/>
      </w:pPr>
      <w:rPr>
        <w:rFonts w:ascii="Symbol" w:hAnsi="Symbol" w:hint="default"/>
      </w:r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2">
    <w:nsid w:val="5D751959"/>
    <w:multiLevelType w:val="multilevel"/>
    <w:tmpl w:val="309422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5F29A7"/>
    <w:multiLevelType w:val="multilevel"/>
    <w:tmpl w:val="2FF07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351AE1"/>
    <w:multiLevelType w:val="hybridMultilevel"/>
    <w:tmpl w:val="E392E7FC"/>
    <w:lvl w:ilvl="0" w:tplc="1DB86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116F20"/>
    <w:multiLevelType w:val="multilevel"/>
    <w:tmpl w:val="309422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716F30"/>
    <w:multiLevelType w:val="hybridMultilevel"/>
    <w:tmpl w:val="B302D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7935AE"/>
    <w:multiLevelType w:val="hybridMultilevel"/>
    <w:tmpl w:val="3A983FDC"/>
    <w:lvl w:ilvl="0" w:tplc="04190001">
      <w:start w:val="1"/>
      <w:numFmt w:val="bullet"/>
      <w:lvlText w:val=""/>
      <w:lvlJc w:val="left"/>
      <w:pPr>
        <w:ind w:left="477" w:hanging="360"/>
      </w:pPr>
      <w:rPr>
        <w:rFonts w:ascii="Symbol" w:hAnsi="Symbol" w:hint="default"/>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18">
    <w:nsid w:val="6F252C53"/>
    <w:multiLevelType w:val="multilevel"/>
    <w:tmpl w:val="3720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0"/>
  </w:num>
  <w:num w:numId="4">
    <w:abstractNumId w:val="18"/>
  </w:num>
  <w:num w:numId="5">
    <w:abstractNumId w:val="2"/>
  </w:num>
  <w:num w:numId="6">
    <w:abstractNumId w:val="13"/>
  </w:num>
  <w:num w:numId="7">
    <w:abstractNumId w:val="4"/>
  </w:num>
  <w:num w:numId="8">
    <w:abstractNumId w:val="9"/>
  </w:num>
  <w:num w:numId="9">
    <w:abstractNumId w:val="16"/>
  </w:num>
  <w:num w:numId="10">
    <w:abstractNumId w:val="15"/>
  </w:num>
  <w:num w:numId="11">
    <w:abstractNumId w:val="12"/>
  </w:num>
  <w:num w:numId="12">
    <w:abstractNumId w:val="5"/>
  </w:num>
  <w:num w:numId="13">
    <w:abstractNumId w:val="11"/>
  </w:num>
  <w:num w:numId="14">
    <w:abstractNumId w:val="8"/>
  </w:num>
  <w:num w:numId="15">
    <w:abstractNumId w:val="1"/>
  </w:num>
  <w:num w:numId="16">
    <w:abstractNumId w:val="17"/>
  </w:num>
  <w:num w:numId="17">
    <w:abstractNumId w:val="6"/>
  </w:num>
  <w:num w:numId="18">
    <w:abstractNumId w:val="7"/>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savePreviewPicture/>
  <w:footnotePr>
    <w:footnote w:id="-1"/>
    <w:footnote w:id="0"/>
  </w:footnotePr>
  <w:endnotePr>
    <w:endnote w:id="-1"/>
    <w:endnote w:id="0"/>
  </w:endnotePr>
  <w:compat/>
  <w:rsids>
    <w:rsidRoot w:val="008D6D5F"/>
    <w:rsid w:val="00040FB7"/>
    <w:rsid w:val="000464BE"/>
    <w:rsid w:val="00086274"/>
    <w:rsid w:val="000C7B68"/>
    <w:rsid w:val="000E2FF9"/>
    <w:rsid w:val="00147A61"/>
    <w:rsid w:val="00166713"/>
    <w:rsid w:val="00245286"/>
    <w:rsid w:val="00245C5F"/>
    <w:rsid w:val="00282B65"/>
    <w:rsid w:val="002922E1"/>
    <w:rsid w:val="003B2A91"/>
    <w:rsid w:val="003C638C"/>
    <w:rsid w:val="003D51F4"/>
    <w:rsid w:val="003F65C6"/>
    <w:rsid w:val="00415B26"/>
    <w:rsid w:val="00486A7A"/>
    <w:rsid w:val="00597CAA"/>
    <w:rsid w:val="005B28C4"/>
    <w:rsid w:val="00600996"/>
    <w:rsid w:val="00654FC2"/>
    <w:rsid w:val="006A676F"/>
    <w:rsid w:val="006F3EC2"/>
    <w:rsid w:val="00715B37"/>
    <w:rsid w:val="007268CE"/>
    <w:rsid w:val="0076608F"/>
    <w:rsid w:val="007927BC"/>
    <w:rsid w:val="00795694"/>
    <w:rsid w:val="007B7A87"/>
    <w:rsid w:val="00812D75"/>
    <w:rsid w:val="00855CFC"/>
    <w:rsid w:val="00862C2E"/>
    <w:rsid w:val="00893E3D"/>
    <w:rsid w:val="008A5FB7"/>
    <w:rsid w:val="008D6D5F"/>
    <w:rsid w:val="00901F93"/>
    <w:rsid w:val="00925605"/>
    <w:rsid w:val="00974B52"/>
    <w:rsid w:val="00985E24"/>
    <w:rsid w:val="009D33B9"/>
    <w:rsid w:val="00AA045F"/>
    <w:rsid w:val="00AD593C"/>
    <w:rsid w:val="00AF03F7"/>
    <w:rsid w:val="00BF770D"/>
    <w:rsid w:val="00C72899"/>
    <w:rsid w:val="00C76BBA"/>
    <w:rsid w:val="00CD77D6"/>
    <w:rsid w:val="00D3338E"/>
    <w:rsid w:val="00D63F44"/>
    <w:rsid w:val="00DC2AED"/>
    <w:rsid w:val="00DC488F"/>
    <w:rsid w:val="00E51D91"/>
    <w:rsid w:val="00E53210"/>
    <w:rsid w:val="00EB254A"/>
    <w:rsid w:val="00EF107B"/>
    <w:rsid w:val="00F07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AA"/>
    <w:pPr>
      <w:numPr>
        <w:numId w:val="18"/>
      </w:numPr>
      <w:pBdr>
        <w:bottom w:val="dotted" w:sz="6" w:space="6" w:color="C8C8C8"/>
      </w:pBdr>
      <w:shd w:val="clear" w:color="auto" w:fill="F4F4F4"/>
      <w:spacing w:before="100" w:beforeAutospacing="1"/>
      <w:ind w:left="0"/>
      <w:jc w:val="both"/>
    </w:pPr>
    <w:rPr>
      <w:rFonts w:ascii="Symbol" w:hAnsi="Symbol"/>
      <w:color w:val="000000"/>
      <w:szCs w:val="28"/>
    </w:rPr>
  </w:style>
  <w:style w:type="paragraph" w:styleId="1">
    <w:name w:val="heading 1"/>
    <w:basedOn w:val="a"/>
    <w:link w:val="10"/>
    <w:uiPriority w:val="9"/>
    <w:qFormat/>
    <w:rsid w:val="00415B26"/>
    <w:pPr>
      <w:spacing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next w:val="a"/>
    <w:autoRedefine/>
    <w:rsid w:val="008D6D5F"/>
    <w:pPr>
      <w:spacing w:after="100" w:afterAutospacing="1"/>
    </w:pPr>
    <w:rPr>
      <w:rFonts w:ascii="Tahoma" w:eastAsia="Times New Roman" w:hAnsi="Tahoma" w:cs="Tahoma"/>
      <w:lang w:val="en-US" w:eastAsia="en-US"/>
    </w:rPr>
  </w:style>
  <w:style w:type="paragraph" w:styleId="a4">
    <w:name w:val="header"/>
    <w:basedOn w:val="a"/>
    <w:link w:val="a5"/>
    <w:uiPriority w:val="99"/>
    <w:semiHidden/>
    <w:unhideWhenUsed/>
    <w:rsid w:val="008D6D5F"/>
    <w:pPr>
      <w:tabs>
        <w:tab w:val="center" w:pos="4677"/>
        <w:tab w:val="right" w:pos="9355"/>
      </w:tabs>
    </w:pPr>
  </w:style>
  <w:style w:type="character" w:customStyle="1" w:styleId="a5">
    <w:name w:val="Верхний колонтитул Знак"/>
    <w:basedOn w:val="a0"/>
    <w:link w:val="a4"/>
    <w:uiPriority w:val="99"/>
    <w:semiHidden/>
    <w:rsid w:val="008D6D5F"/>
  </w:style>
  <w:style w:type="paragraph" w:styleId="a6">
    <w:name w:val="footer"/>
    <w:basedOn w:val="a"/>
    <w:link w:val="a7"/>
    <w:uiPriority w:val="99"/>
    <w:semiHidden/>
    <w:unhideWhenUsed/>
    <w:rsid w:val="008D6D5F"/>
    <w:pPr>
      <w:tabs>
        <w:tab w:val="center" w:pos="4677"/>
        <w:tab w:val="right" w:pos="9355"/>
      </w:tabs>
    </w:pPr>
  </w:style>
  <w:style w:type="character" w:customStyle="1" w:styleId="a7">
    <w:name w:val="Нижний колонтитул Знак"/>
    <w:basedOn w:val="a0"/>
    <w:link w:val="a6"/>
    <w:uiPriority w:val="99"/>
    <w:semiHidden/>
    <w:rsid w:val="008D6D5F"/>
  </w:style>
  <w:style w:type="character" w:customStyle="1" w:styleId="apple-converted-space">
    <w:name w:val="apple-converted-space"/>
    <w:basedOn w:val="a0"/>
    <w:rsid w:val="005B28C4"/>
  </w:style>
  <w:style w:type="character" w:styleId="a8">
    <w:name w:val="Strong"/>
    <w:basedOn w:val="a0"/>
    <w:uiPriority w:val="22"/>
    <w:qFormat/>
    <w:rsid w:val="005B28C4"/>
    <w:rPr>
      <w:b/>
      <w:bCs/>
    </w:rPr>
  </w:style>
  <w:style w:type="character" w:styleId="a9">
    <w:name w:val="Hyperlink"/>
    <w:basedOn w:val="a0"/>
    <w:uiPriority w:val="99"/>
    <w:semiHidden/>
    <w:unhideWhenUsed/>
    <w:rsid w:val="005B28C4"/>
    <w:rPr>
      <w:color w:val="0000FF"/>
      <w:u w:val="single"/>
    </w:rPr>
  </w:style>
  <w:style w:type="paragraph" w:styleId="aa">
    <w:name w:val="Normal (Web)"/>
    <w:basedOn w:val="a"/>
    <w:uiPriority w:val="99"/>
    <w:unhideWhenUsed/>
    <w:rsid w:val="005B28C4"/>
    <w:pPr>
      <w:spacing w:after="100" w:afterAutospacing="1"/>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15B26"/>
    <w:rPr>
      <w:rFonts w:ascii="Times New Roman" w:eastAsia="Times New Roman" w:hAnsi="Times New Roman" w:cs="Times New Roman"/>
      <w:b/>
      <w:bCs/>
      <w:kern w:val="36"/>
      <w:sz w:val="48"/>
      <w:szCs w:val="48"/>
    </w:rPr>
  </w:style>
  <w:style w:type="paragraph" w:styleId="ab">
    <w:name w:val="List Paragraph"/>
    <w:basedOn w:val="a"/>
    <w:uiPriority w:val="34"/>
    <w:qFormat/>
    <w:rsid w:val="00166713"/>
    <w:pPr>
      <w:ind w:left="720"/>
      <w:contextualSpacing/>
    </w:pPr>
  </w:style>
  <w:style w:type="table" w:styleId="ac">
    <w:name w:val="Table Grid"/>
    <w:basedOn w:val="a1"/>
    <w:uiPriority w:val="59"/>
    <w:rsid w:val="00DC48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6321312">
      <w:bodyDiv w:val="1"/>
      <w:marLeft w:val="0"/>
      <w:marRight w:val="0"/>
      <w:marTop w:val="0"/>
      <w:marBottom w:val="0"/>
      <w:divBdr>
        <w:top w:val="none" w:sz="0" w:space="0" w:color="auto"/>
        <w:left w:val="none" w:sz="0" w:space="0" w:color="auto"/>
        <w:bottom w:val="none" w:sz="0" w:space="0" w:color="auto"/>
        <w:right w:val="none" w:sz="0" w:space="0" w:color="auto"/>
      </w:divBdr>
    </w:div>
    <w:div w:id="548691311">
      <w:bodyDiv w:val="1"/>
      <w:marLeft w:val="0"/>
      <w:marRight w:val="0"/>
      <w:marTop w:val="0"/>
      <w:marBottom w:val="0"/>
      <w:divBdr>
        <w:top w:val="none" w:sz="0" w:space="0" w:color="auto"/>
        <w:left w:val="none" w:sz="0" w:space="0" w:color="auto"/>
        <w:bottom w:val="none" w:sz="0" w:space="0" w:color="auto"/>
        <w:right w:val="none" w:sz="0" w:space="0" w:color="auto"/>
      </w:divBdr>
    </w:div>
    <w:div w:id="1033653558">
      <w:bodyDiv w:val="1"/>
      <w:marLeft w:val="0"/>
      <w:marRight w:val="0"/>
      <w:marTop w:val="0"/>
      <w:marBottom w:val="0"/>
      <w:divBdr>
        <w:top w:val="none" w:sz="0" w:space="0" w:color="auto"/>
        <w:left w:val="none" w:sz="0" w:space="0" w:color="auto"/>
        <w:bottom w:val="none" w:sz="0" w:space="0" w:color="auto"/>
        <w:right w:val="none" w:sz="0" w:space="0" w:color="auto"/>
      </w:divBdr>
    </w:div>
    <w:div w:id="1083988274">
      <w:bodyDiv w:val="1"/>
      <w:marLeft w:val="0"/>
      <w:marRight w:val="0"/>
      <w:marTop w:val="0"/>
      <w:marBottom w:val="0"/>
      <w:divBdr>
        <w:top w:val="none" w:sz="0" w:space="0" w:color="auto"/>
        <w:left w:val="none" w:sz="0" w:space="0" w:color="auto"/>
        <w:bottom w:val="none" w:sz="0" w:space="0" w:color="auto"/>
        <w:right w:val="none" w:sz="0" w:space="0" w:color="auto"/>
      </w:divBdr>
    </w:div>
    <w:div w:id="1402943022">
      <w:bodyDiv w:val="1"/>
      <w:marLeft w:val="0"/>
      <w:marRight w:val="0"/>
      <w:marTop w:val="0"/>
      <w:marBottom w:val="0"/>
      <w:divBdr>
        <w:top w:val="none" w:sz="0" w:space="0" w:color="auto"/>
        <w:left w:val="none" w:sz="0" w:space="0" w:color="auto"/>
        <w:bottom w:val="none" w:sz="0" w:space="0" w:color="auto"/>
        <w:right w:val="none" w:sz="0" w:space="0" w:color="auto"/>
      </w:divBdr>
    </w:div>
    <w:div w:id="1882595712">
      <w:bodyDiv w:val="1"/>
      <w:marLeft w:val="0"/>
      <w:marRight w:val="0"/>
      <w:marTop w:val="0"/>
      <w:marBottom w:val="0"/>
      <w:divBdr>
        <w:top w:val="none" w:sz="0" w:space="0" w:color="auto"/>
        <w:left w:val="none" w:sz="0" w:space="0" w:color="auto"/>
        <w:bottom w:val="none" w:sz="0" w:space="0" w:color="auto"/>
        <w:right w:val="none" w:sz="0" w:space="0" w:color="auto"/>
      </w:divBdr>
    </w:div>
    <w:div w:id="1961719752">
      <w:bodyDiv w:val="1"/>
      <w:marLeft w:val="0"/>
      <w:marRight w:val="0"/>
      <w:marTop w:val="0"/>
      <w:marBottom w:val="0"/>
      <w:divBdr>
        <w:top w:val="none" w:sz="0" w:space="0" w:color="auto"/>
        <w:left w:val="none" w:sz="0" w:space="0" w:color="auto"/>
        <w:bottom w:val="none" w:sz="0" w:space="0" w:color="auto"/>
        <w:right w:val="none" w:sz="0" w:space="0" w:color="auto"/>
      </w:divBdr>
    </w:div>
    <w:div w:id="20342661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A1D4D-0D2F-4734-8CBF-3F6F8BE5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1081</Words>
  <Characters>7024</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Размеры денежных и иных видов приемным семьям:</vt:lpstr>
      <vt:lpstr>Нормативно-правовые акты, регулирующие вопросы приемных семей, аналогичны законо</vt:lpstr>
    </vt:vector>
  </TitlesOfParts>
  <Company>MultiDVD Team</Company>
  <LinksUpToDate>false</LinksUpToDate>
  <CharactersWithSpaces>8089</CharactersWithSpaces>
  <SharedDoc>false</SharedDoc>
  <HLinks>
    <vt:vector size="24" baseType="variant">
      <vt:variant>
        <vt:i4>720899</vt:i4>
      </vt:variant>
      <vt:variant>
        <vt:i4>9</vt:i4>
      </vt:variant>
      <vt:variant>
        <vt:i4>0</vt:i4>
      </vt:variant>
      <vt:variant>
        <vt:i4>5</vt:i4>
      </vt:variant>
      <vt:variant>
        <vt:lpwstr>consultantplus://offline/ref=B2ECB032AF6451FF558A4C8781C1F22DAE177EA10AA777DE189565CE94238F305952EC0BD35D26BFE4B2C0x2NEL</vt:lpwstr>
      </vt:variant>
      <vt:variant>
        <vt:lpwstr/>
      </vt:variant>
      <vt:variant>
        <vt:i4>720910</vt:i4>
      </vt:variant>
      <vt:variant>
        <vt:i4>6</vt:i4>
      </vt:variant>
      <vt:variant>
        <vt:i4>0</vt:i4>
      </vt:variant>
      <vt:variant>
        <vt:i4>5</vt:i4>
      </vt:variant>
      <vt:variant>
        <vt:lpwstr>consultantplus://offline/ref=B2ECB032AF6451FF558A4C8781C1F22DAE177EA10AAA70D9189565CE94238F305952EC0BD35D26BFE4B2C0x2NEL</vt:lpwstr>
      </vt:variant>
      <vt:variant>
        <vt:lpwstr/>
      </vt:variant>
      <vt:variant>
        <vt:i4>720976</vt:i4>
      </vt:variant>
      <vt:variant>
        <vt:i4>3</vt:i4>
      </vt:variant>
      <vt:variant>
        <vt:i4>0</vt:i4>
      </vt:variant>
      <vt:variant>
        <vt:i4>5</vt:i4>
      </vt:variant>
      <vt:variant>
        <vt:lpwstr>consultantplus://offline/ref=B2ECB032AF6451FF558A4C8781C1F22DAE177EA109A877D81A9565CE94238F305952EC0BD35D26BFE4B2C0x2NEL</vt:lpwstr>
      </vt:variant>
      <vt:variant>
        <vt:lpwstr/>
      </vt:variant>
      <vt:variant>
        <vt:i4>720980</vt:i4>
      </vt:variant>
      <vt:variant>
        <vt:i4>0</vt:i4>
      </vt:variant>
      <vt:variant>
        <vt:i4>0</vt:i4>
      </vt:variant>
      <vt:variant>
        <vt:i4>5</vt:i4>
      </vt:variant>
      <vt:variant>
        <vt:lpwstr>consultantplus://offline/ref=B2ECB032AF6451FF558A4C8781C1F22DAE177EA108AB76DA1F9565CE94238F305952EC0BD35D26BFE4B2C0x2NEL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Admin</cp:lastModifiedBy>
  <cp:revision>2</cp:revision>
  <dcterms:created xsi:type="dcterms:W3CDTF">2017-01-20T15:30:00Z</dcterms:created>
  <dcterms:modified xsi:type="dcterms:W3CDTF">2017-01-20T15:30:00Z</dcterms:modified>
</cp:coreProperties>
</file>